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7C5B" w14:textId="6286193E" w:rsidR="00415067" w:rsidRPr="000A082C" w:rsidRDefault="000A082C" w:rsidP="000A082C">
      <w:pPr>
        <w:spacing w:after="0" w:line="240" w:lineRule="auto"/>
        <w:jc w:val="center"/>
        <w:rPr>
          <w:sz w:val="44"/>
          <w:szCs w:val="44"/>
        </w:rPr>
      </w:pPr>
      <w:r w:rsidRPr="000A082C">
        <w:rPr>
          <w:sz w:val="44"/>
          <w:szCs w:val="44"/>
        </w:rPr>
        <w:t>SAS New and Note Worthy</w:t>
      </w:r>
    </w:p>
    <w:p w14:paraId="424D07A4" w14:textId="027A61E2" w:rsidR="000A082C" w:rsidRPr="000A082C" w:rsidRDefault="00000000" w:rsidP="000A082C">
      <w:pPr>
        <w:spacing w:after="0" w:line="240" w:lineRule="auto"/>
        <w:jc w:val="center"/>
        <w:rPr>
          <w:sz w:val="44"/>
          <w:szCs w:val="44"/>
        </w:rPr>
      </w:pPr>
      <w:hyperlink r:id="rId5" w:history="1">
        <w:r w:rsidR="000A082C" w:rsidRPr="000A082C">
          <w:rPr>
            <w:rStyle w:val="Hyperlink"/>
            <w:sz w:val="44"/>
            <w:szCs w:val="44"/>
          </w:rPr>
          <w:t>www.pdesas.org</w:t>
        </w:r>
      </w:hyperlink>
    </w:p>
    <w:p w14:paraId="552478E7" w14:textId="77777777" w:rsidR="000A082C" w:rsidRPr="000A082C" w:rsidRDefault="000A082C" w:rsidP="000A082C">
      <w:pPr>
        <w:spacing w:after="0" w:line="240" w:lineRule="auto"/>
        <w:jc w:val="center"/>
        <w:rPr>
          <w:sz w:val="44"/>
          <w:szCs w:val="44"/>
        </w:rPr>
      </w:pPr>
    </w:p>
    <w:p w14:paraId="0758D5D3" w14:textId="49E5D93A" w:rsidR="000A082C" w:rsidRDefault="00000000" w:rsidP="000A082C">
      <w:pPr>
        <w:spacing w:after="0" w:line="240" w:lineRule="auto"/>
      </w:pPr>
      <w:hyperlink r:id="rId6" w:history="1">
        <w:r w:rsidR="000A082C" w:rsidRPr="000A082C">
          <w:rPr>
            <w:rStyle w:val="Hyperlink"/>
            <w:b/>
            <w:bCs/>
          </w:rPr>
          <w:t>SAS Help Center</w:t>
        </w:r>
      </w:hyperlink>
      <w:r w:rsidR="000A082C">
        <w:rPr>
          <w:b/>
          <w:bCs/>
        </w:rPr>
        <w:t xml:space="preserve"> – </w:t>
      </w:r>
      <w:r w:rsidR="000A082C">
        <w:t xml:space="preserve">SAS support documents and </w:t>
      </w:r>
      <w:r w:rsidR="002F26FA">
        <w:t xml:space="preserve">to connect with </w:t>
      </w:r>
      <w:r w:rsidR="000A082C">
        <w:t>PDE Content Advisors</w:t>
      </w:r>
      <w:r w:rsidR="00DD6757">
        <w:t>.</w:t>
      </w:r>
    </w:p>
    <w:p w14:paraId="526BEEC1" w14:textId="77777777" w:rsidR="00940FB0" w:rsidRDefault="00940FB0" w:rsidP="000A082C">
      <w:pPr>
        <w:spacing w:after="0" w:line="240" w:lineRule="auto"/>
      </w:pPr>
    </w:p>
    <w:p w14:paraId="27F26491" w14:textId="66F89487" w:rsidR="00940FB0" w:rsidRDefault="00940FB0" w:rsidP="000A082C">
      <w:pPr>
        <w:spacing w:after="0" w:line="240" w:lineRule="auto"/>
      </w:pPr>
      <w:r w:rsidRPr="00940FB0">
        <w:t>Updates to SAS Password Requirements</w:t>
      </w:r>
      <w:r>
        <w:t xml:space="preserve">: </w:t>
      </w:r>
      <w:r w:rsidRPr="00940FB0">
        <w:t xml:space="preserve">SAS is rolling out new, heightened password requirements, </w:t>
      </w:r>
      <w:proofErr w:type="gramStart"/>
      <w:r w:rsidRPr="00940FB0">
        <w:t>in order to</w:t>
      </w:r>
      <w:proofErr w:type="gramEnd"/>
      <w:r w:rsidRPr="00940FB0">
        <w:t xml:space="preserve"> stay in line with current industry standards. When you log in, you will be required to update your password to include at least 12 characters and to use both alphabetic and numeric characters.</w:t>
      </w:r>
    </w:p>
    <w:p w14:paraId="42B09F8A" w14:textId="77777777" w:rsidR="000A082C" w:rsidRDefault="000A082C" w:rsidP="000A082C">
      <w:pPr>
        <w:spacing w:after="0" w:line="240" w:lineRule="auto"/>
      </w:pPr>
    </w:p>
    <w:p w14:paraId="5139AE18" w14:textId="56A4A44B" w:rsidR="000A082C" w:rsidRPr="000A082C" w:rsidRDefault="00000000" w:rsidP="000A082C">
      <w:pPr>
        <w:spacing w:after="0" w:line="240" w:lineRule="auto"/>
      </w:pPr>
      <w:hyperlink r:id="rId7" w:history="1">
        <w:r w:rsidR="000A082C" w:rsidRPr="000A082C">
          <w:rPr>
            <w:rStyle w:val="Hyperlink"/>
          </w:rPr>
          <w:t>SAS Assessment Center</w:t>
        </w:r>
      </w:hyperlink>
      <w:r w:rsidR="000A082C" w:rsidRPr="000A082C">
        <w:t>, you can build an assessment by searching the PDE database of standards-aligned items or creating your own assessment item utilizing the SAS step-by-step process.</w:t>
      </w:r>
    </w:p>
    <w:p w14:paraId="51440296" w14:textId="77777777" w:rsidR="000A082C" w:rsidRDefault="000A082C" w:rsidP="000A082C">
      <w:pPr>
        <w:spacing w:after="0" w:line="240" w:lineRule="auto"/>
        <w:rPr>
          <w:b/>
          <w:bCs/>
        </w:rPr>
      </w:pPr>
    </w:p>
    <w:p w14:paraId="44D0F0F9" w14:textId="3940FBCF" w:rsidR="000A082C" w:rsidRPr="000A082C" w:rsidRDefault="00000000" w:rsidP="000A082C">
      <w:pPr>
        <w:spacing w:after="0" w:line="240" w:lineRule="auto"/>
        <w:rPr>
          <w:b/>
          <w:bCs/>
        </w:rPr>
      </w:pPr>
      <w:hyperlink r:id="rId8" w:tgtFrame="_blank" w:history="1">
        <w:r w:rsidR="000A082C" w:rsidRPr="000A082C">
          <w:rPr>
            <w:rStyle w:val="Hyperlink"/>
          </w:rPr>
          <w:t>SAS PD Center</w:t>
        </w:r>
      </w:hyperlink>
      <w:r w:rsidR="000A082C" w:rsidRPr="000A082C">
        <w:t>  has several new offerings to support your professional growth.  Courses are self-paced, no cost, and provide Act 48 hours. Some sample course titles:</w:t>
      </w:r>
    </w:p>
    <w:p w14:paraId="1EB9617E" w14:textId="354F10BF" w:rsidR="000A082C" w:rsidRPr="000A082C" w:rsidRDefault="000A082C" w:rsidP="000A082C">
      <w:pPr>
        <w:numPr>
          <w:ilvl w:val="0"/>
          <w:numId w:val="1"/>
        </w:numPr>
        <w:spacing w:after="0" w:line="240" w:lineRule="auto"/>
        <w:rPr>
          <w:i/>
          <w:iCs/>
        </w:rPr>
      </w:pPr>
      <w:r w:rsidRPr="000A082C">
        <w:rPr>
          <w:i/>
          <w:iCs/>
        </w:rPr>
        <w:t>Implementing the Standards for Mathematical Practice (Standards 1-4</w:t>
      </w:r>
      <w:r w:rsidR="00427381">
        <w:rPr>
          <w:i/>
          <w:iCs/>
        </w:rPr>
        <w:t xml:space="preserve"> and 5-8</w:t>
      </w:r>
      <w:r w:rsidRPr="000A082C">
        <w:rPr>
          <w:i/>
          <w:iCs/>
        </w:rPr>
        <w:t>)</w:t>
      </w:r>
    </w:p>
    <w:p w14:paraId="48DDDADE" w14:textId="77777777" w:rsidR="000A082C" w:rsidRPr="000A082C" w:rsidRDefault="000A082C" w:rsidP="000A082C">
      <w:pPr>
        <w:numPr>
          <w:ilvl w:val="0"/>
          <w:numId w:val="1"/>
        </w:numPr>
        <w:spacing w:after="0" w:line="240" w:lineRule="auto"/>
        <w:rPr>
          <w:i/>
          <w:iCs/>
        </w:rPr>
      </w:pPr>
      <w:r w:rsidRPr="000A082C">
        <w:rPr>
          <w:i/>
          <w:iCs/>
        </w:rPr>
        <w:t xml:space="preserve">Using PBS Learning Media in the Classroom </w:t>
      </w:r>
    </w:p>
    <w:p w14:paraId="0222440E" w14:textId="77777777" w:rsidR="000A082C" w:rsidRPr="000A082C" w:rsidRDefault="000A082C" w:rsidP="000A082C">
      <w:pPr>
        <w:numPr>
          <w:ilvl w:val="0"/>
          <w:numId w:val="1"/>
        </w:numPr>
        <w:spacing w:after="0" w:line="240" w:lineRule="auto"/>
        <w:rPr>
          <w:i/>
          <w:iCs/>
        </w:rPr>
      </w:pPr>
      <w:r w:rsidRPr="000A082C">
        <w:rPr>
          <w:i/>
          <w:iCs/>
        </w:rPr>
        <w:t>Introduction to Structured Literacy</w:t>
      </w:r>
    </w:p>
    <w:p w14:paraId="79E8F640" w14:textId="24B29D51" w:rsidR="000A082C" w:rsidRDefault="000A082C" w:rsidP="000A082C">
      <w:pPr>
        <w:numPr>
          <w:ilvl w:val="0"/>
          <w:numId w:val="1"/>
        </w:numPr>
        <w:spacing w:after="0" w:line="240" w:lineRule="auto"/>
        <w:rPr>
          <w:i/>
          <w:iCs/>
        </w:rPr>
      </w:pPr>
      <w:r w:rsidRPr="000A082C">
        <w:rPr>
          <w:i/>
          <w:iCs/>
        </w:rPr>
        <w:t>Addressing Implicit and Explicit Bias in the Classroom</w:t>
      </w:r>
    </w:p>
    <w:p w14:paraId="74CBEAD4" w14:textId="77777777" w:rsidR="000A082C" w:rsidRDefault="000A082C" w:rsidP="000A082C">
      <w:pPr>
        <w:spacing w:after="0" w:line="240" w:lineRule="auto"/>
      </w:pPr>
    </w:p>
    <w:p w14:paraId="39D6ECB8" w14:textId="77777777" w:rsidR="000A082C" w:rsidRDefault="000A082C" w:rsidP="000A082C">
      <w:pPr>
        <w:spacing w:after="0" w:line="240" w:lineRule="auto"/>
      </w:pPr>
    </w:p>
    <w:p w14:paraId="21050854" w14:textId="61B01D3C" w:rsidR="000A082C" w:rsidRDefault="00000000" w:rsidP="000A082C">
      <w:pPr>
        <w:spacing w:after="0" w:line="240" w:lineRule="auto"/>
      </w:pPr>
      <w:hyperlink r:id="rId9" w:history="1">
        <w:r w:rsidR="000A082C" w:rsidRPr="000A082C">
          <w:rPr>
            <w:rStyle w:val="Hyperlink"/>
          </w:rPr>
          <w:t>SAS STEELS Hub</w:t>
        </w:r>
      </w:hyperlink>
      <w:r w:rsidR="000A082C">
        <w:t xml:space="preserve"> - </w:t>
      </w:r>
      <w:r w:rsidR="000A082C" w:rsidRPr="000A082C">
        <w:t>This STEELS Hub provides educators resources to implement and support the new standards. An implementation plan, developed by PDE, aims to ensure that all students have access to an education that prepares them to succeed and become life-long learners.</w:t>
      </w:r>
    </w:p>
    <w:p w14:paraId="0C96F46A" w14:textId="77777777" w:rsidR="000A082C" w:rsidRDefault="000A082C" w:rsidP="000A082C">
      <w:pPr>
        <w:spacing w:after="0" w:line="240" w:lineRule="auto"/>
      </w:pPr>
    </w:p>
    <w:p w14:paraId="1502D736" w14:textId="11CB68C1" w:rsidR="000A082C" w:rsidRDefault="00000000" w:rsidP="000A082C">
      <w:pPr>
        <w:spacing w:after="0" w:line="240" w:lineRule="auto"/>
      </w:pPr>
      <w:hyperlink r:id="rId10" w:history="1">
        <w:r w:rsidR="000A082C" w:rsidRPr="00B02516">
          <w:rPr>
            <w:rStyle w:val="Hyperlink"/>
          </w:rPr>
          <w:t>SAS Educator Professional Development Resource</w:t>
        </w:r>
      </w:hyperlink>
      <w:r w:rsidR="00B02516">
        <w:t xml:space="preserve"> - </w:t>
      </w:r>
      <w:r w:rsidR="00B02516" w:rsidRPr="00B02516">
        <w:t>This resource is designed to inform educators of recent additions and changes to educator professional development, relative to amendments to Chapter 49 and Act 55 of 2022</w:t>
      </w:r>
      <w:r w:rsidR="00DD6757">
        <w:t>,</w:t>
      </w:r>
    </w:p>
    <w:p w14:paraId="54C41D4A" w14:textId="77777777" w:rsidR="00B02516" w:rsidRPr="000A082C" w:rsidRDefault="00B02516" w:rsidP="000A082C">
      <w:pPr>
        <w:spacing w:after="0" w:line="240" w:lineRule="auto"/>
      </w:pPr>
    </w:p>
    <w:p w14:paraId="3C62DF2E" w14:textId="745DC0F8" w:rsidR="000A082C" w:rsidRDefault="00000000" w:rsidP="000A082C">
      <w:pPr>
        <w:spacing w:after="0" w:line="240" w:lineRule="auto"/>
      </w:pPr>
      <w:hyperlink r:id="rId11" w:history="1">
        <w:r w:rsidR="00FC5035" w:rsidRPr="00FC5035">
          <w:rPr>
            <w:rStyle w:val="Hyperlink"/>
          </w:rPr>
          <w:t>Pennsylvania High School Graduation Requirements</w:t>
        </w:r>
      </w:hyperlink>
      <w:r w:rsidR="00B02516">
        <w:t xml:space="preserve">- </w:t>
      </w:r>
      <w:r w:rsidR="00B02516" w:rsidRPr="00B02516">
        <w:t>This toolkit and its related resources provide guidance on the five pathways to graduation as well as opportunities to meet statewide graduation requirements for students who may be experiencing extenuating circumstances or participating in a special education program that does not otherwise meet the requirements of Act 158.</w:t>
      </w:r>
    </w:p>
    <w:p w14:paraId="534D27DE" w14:textId="77777777" w:rsidR="00B02516" w:rsidRDefault="00B02516" w:rsidP="000A082C">
      <w:pPr>
        <w:spacing w:after="0" w:line="240" w:lineRule="auto"/>
      </w:pPr>
    </w:p>
    <w:p w14:paraId="4A11EDD0" w14:textId="764628BD" w:rsidR="00B02516" w:rsidRDefault="00000000" w:rsidP="000A082C">
      <w:pPr>
        <w:spacing w:after="0" w:line="240" w:lineRule="auto"/>
      </w:pPr>
      <w:hyperlink r:id="rId12" w:history="1">
        <w:r w:rsidR="00B02516" w:rsidRPr="00B02516">
          <w:rPr>
            <w:rStyle w:val="Hyperlink"/>
          </w:rPr>
          <w:t>SAS Holocaust, Genocide, and Human Rights Toolkit</w:t>
        </w:r>
      </w:hyperlink>
      <w:r w:rsidR="00B02516">
        <w:t xml:space="preserve"> - </w:t>
      </w:r>
      <w:r w:rsidR="00B02516" w:rsidRPr="00B02516">
        <w:t>This toolkit provides access to educational materials on the Holocaust and Genocide, including videos, lesson plans, and classroom resources adaptable for virtual or in-person learning.</w:t>
      </w:r>
    </w:p>
    <w:p w14:paraId="66620E15" w14:textId="77777777" w:rsidR="00C5701A" w:rsidRPr="00C5701A" w:rsidRDefault="00C5701A" w:rsidP="00C5701A">
      <w:pPr>
        <w:spacing w:after="0" w:line="240" w:lineRule="auto"/>
      </w:pPr>
    </w:p>
    <w:p w14:paraId="34CEADEC" w14:textId="176AEAEC" w:rsidR="00C5701A" w:rsidRDefault="00000000" w:rsidP="000A082C">
      <w:pPr>
        <w:spacing w:after="0" w:line="240" w:lineRule="auto"/>
      </w:pPr>
      <w:hyperlink r:id="rId13" w:history="1">
        <w:r w:rsidR="00C5701A" w:rsidRPr="00C5701A">
          <w:rPr>
            <w:rStyle w:val="Hyperlink"/>
          </w:rPr>
          <w:t>SAS PDE English Learner (EL) Portal</w:t>
        </w:r>
      </w:hyperlink>
      <w:r w:rsidR="00C5701A" w:rsidRPr="00C5701A">
        <w:t xml:space="preserve"> (new) - This site houses all state-sponsored professional learning opportunities, support materials, and technical assistance resources related to the education of English learners.</w:t>
      </w:r>
    </w:p>
    <w:p w14:paraId="77EC5C28" w14:textId="77777777" w:rsidR="0037253F" w:rsidRDefault="0037253F" w:rsidP="000A082C">
      <w:pPr>
        <w:spacing w:after="0" w:line="240" w:lineRule="auto"/>
      </w:pPr>
    </w:p>
    <w:p w14:paraId="0DCB2C40" w14:textId="77777777" w:rsidR="0031442A" w:rsidRPr="0031442A" w:rsidRDefault="0031442A" w:rsidP="0031442A">
      <w:pPr>
        <w:spacing w:after="0" w:line="240" w:lineRule="auto"/>
      </w:pPr>
      <w:r w:rsidRPr="0031442A">
        <w:t xml:space="preserve">At the January 11, </w:t>
      </w:r>
      <w:proofErr w:type="gramStart"/>
      <w:r w:rsidRPr="0031442A">
        <w:t>2024</w:t>
      </w:r>
      <w:proofErr w:type="gramEnd"/>
      <w:r w:rsidRPr="0031442A">
        <w:t xml:space="preserve"> State Board of Education meeting, all four standards packages were </w:t>
      </w:r>
      <w:r w:rsidRPr="0031442A">
        <w:rPr>
          <w:u w:val="single"/>
        </w:rPr>
        <w:t>unanimously</w:t>
      </w:r>
      <w:r w:rsidRPr="0031442A">
        <w:t> approved by the Chapter 4 Committee, Council of Basic Education, and the full PA State Board of Education. </w:t>
      </w:r>
    </w:p>
    <w:p w14:paraId="466D5E7A" w14:textId="77777777" w:rsidR="0031442A" w:rsidRPr="0031442A" w:rsidRDefault="0031442A" w:rsidP="0031442A">
      <w:pPr>
        <w:spacing w:after="0" w:line="240" w:lineRule="auto"/>
      </w:pPr>
      <w:r w:rsidRPr="0031442A">
        <w:t xml:space="preserve">Please review the </w:t>
      </w:r>
      <w:hyperlink r:id="rId14" w:history="1">
        <w:r w:rsidRPr="0031442A">
          <w:rPr>
            <w:rStyle w:val="Hyperlink"/>
          </w:rPr>
          <w:t>Board Actions (pa.gov)</w:t>
        </w:r>
      </w:hyperlink>
      <w:r w:rsidRPr="0031442A">
        <w:t> from the January 11, 2024 State Board of Education meeting. The link contains the final proposed standards documents and amendments to Chapter 4.</w:t>
      </w:r>
    </w:p>
    <w:p w14:paraId="52F4D735" w14:textId="77777777" w:rsidR="0031442A" w:rsidRDefault="0031442A" w:rsidP="000A082C">
      <w:pPr>
        <w:spacing w:after="0" w:line="240" w:lineRule="auto"/>
      </w:pPr>
    </w:p>
    <w:sectPr w:rsidR="0031442A" w:rsidSect="00ED4B2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A41F5"/>
    <w:multiLevelType w:val="hybridMultilevel"/>
    <w:tmpl w:val="38F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054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2C"/>
    <w:rsid w:val="000A082C"/>
    <w:rsid w:val="001A11F8"/>
    <w:rsid w:val="002406D4"/>
    <w:rsid w:val="002F26FA"/>
    <w:rsid w:val="0031442A"/>
    <w:rsid w:val="0037253F"/>
    <w:rsid w:val="00403437"/>
    <w:rsid w:val="00415067"/>
    <w:rsid w:val="00427381"/>
    <w:rsid w:val="008B27C0"/>
    <w:rsid w:val="00940FB0"/>
    <w:rsid w:val="00B02516"/>
    <w:rsid w:val="00C5701A"/>
    <w:rsid w:val="00DD6757"/>
    <w:rsid w:val="00ED4B2C"/>
    <w:rsid w:val="00F70021"/>
    <w:rsid w:val="00FC5035"/>
    <w:rsid w:val="00FD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2D9B"/>
  <w15:chartTrackingRefBased/>
  <w15:docId w15:val="{0B96AC40-1596-43FC-951F-371D323A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2C"/>
    <w:rPr>
      <w:color w:val="0563C1" w:themeColor="hyperlink"/>
      <w:u w:val="single"/>
    </w:rPr>
  </w:style>
  <w:style w:type="character" w:styleId="UnresolvedMention">
    <w:name w:val="Unresolved Mention"/>
    <w:basedOn w:val="DefaultParagraphFont"/>
    <w:uiPriority w:val="99"/>
    <w:semiHidden/>
    <w:unhideWhenUsed/>
    <w:rsid w:val="000A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9402">
      <w:bodyDiv w:val="1"/>
      <w:marLeft w:val="0"/>
      <w:marRight w:val="0"/>
      <w:marTop w:val="0"/>
      <w:marBottom w:val="0"/>
      <w:divBdr>
        <w:top w:val="none" w:sz="0" w:space="0" w:color="auto"/>
        <w:left w:val="none" w:sz="0" w:space="0" w:color="auto"/>
        <w:bottom w:val="none" w:sz="0" w:space="0" w:color="auto"/>
        <w:right w:val="none" w:sz="0" w:space="0" w:color="auto"/>
      </w:divBdr>
    </w:div>
    <w:div w:id="1668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c.pdesas.org/Course/CourseCatalog" TargetMode="External"/><Relationship Id="rId13" Type="http://schemas.openxmlformats.org/officeDocument/2006/relationships/hyperlink" Target="https://pdesas.org/Page/Viewer/ViewPage/62" TargetMode="External"/><Relationship Id="rId3" Type="http://schemas.openxmlformats.org/officeDocument/2006/relationships/settings" Target="settings.xml"/><Relationship Id="rId7" Type="http://schemas.openxmlformats.org/officeDocument/2006/relationships/hyperlink" Target="https://pdesas.org/assessment/assessment/assessmentcenter" TargetMode="External"/><Relationship Id="rId12" Type="http://schemas.openxmlformats.org/officeDocument/2006/relationships/hyperlink" Target="https://pdesas.org/Page/Viewer/ViewPage/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desas.zendesk.com/hc/en-us" TargetMode="External"/><Relationship Id="rId11" Type="http://schemas.openxmlformats.org/officeDocument/2006/relationships/hyperlink" Target="https://pdesas.org/Page/Viewer/ViewPage/56" TargetMode="External"/><Relationship Id="rId5" Type="http://schemas.openxmlformats.org/officeDocument/2006/relationships/hyperlink" Target="http://www.pdesas.org" TargetMode="External"/><Relationship Id="rId15" Type="http://schemas.openxmlformats.org/officeDocument/2006/relationships/fontTable" Target="fontTable.xml"/><Relationship Id="rId10" Type="http://schemas.openxmlformats.org/officeDocument/2006/relationships/hyperlink" Target="https://pdesas.org/Page/Viewer/ViewPage/60" TargetMode="External"/><Relationship Id="rId4" Type="http://schemas.openxmlformats.org/officeDocument/2006/relationships/webSettings" Target="webSettings.xml"/><Relationship Id="rId9" Type="http://schemas.openxmlformats.org/officeDocument/2006/relationships/hyperlink" Target="https://pdesas.org/Page/Viewer/ViewPage/58" TargetMode="External"/><Relationship Id="rId14" Type="http://schemas.openxmlformats.org/officeDocument/2006/relationships/hyperlink" Target="https://www.stateboard.education.pa.gov/TheBoard/BoardAc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12</cp:revision>
  <dcterms:created xsi:type="dcterms:W3CDTF">2023-09-21T12:41:00Z</dcterms:created>
  <dcterms:modified xsi:type="dcterms:W3CDTF">2024-01-22T12:30:00Z</dcterms:modified>
</cp:coreProperties>
</file>