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B6CCE" w14:textId="77777777" w:rsidR="005F2B43" w:rsidRPr="00A741C5" w:rsidRDefault="00365292" w:rsidP="00A741C5">
      <w:pPr>
        <w:pStyle w:val="Heading1"/>
        <w:spacing w:before="0"/>
        <w:jc w:val="center"/>
        <w:rPr>
          <w:b/>
          <w:bCs/>
          <w:sz w:val="36"/>
          <w:szCs w:val="36"/>
        </w:rPr>
      </w:pPr>
      <w:r w:rsidRPr="00A741C5">
        <w:rPr>
          <w:b/>
          <w:bCs/>
          <w:sz w:val="36"/>
          <w:szCs w:val="36"/>
        </w:rPr>
        <w:t>Math News</w:t>
      </w:r>
    </w:p>
    <w:p w14:paraId="3869FE0B" w14:textId="3D138DF9" w:rsidR="00365292" w:rsidRPr="00A741C5" w:rsidRDefault="00280E4E" w:rsidP="00A741C5">
      <w:pPr>
        <w:pStyle w:val="Heading1"/>
        <w:spacing w:before="0"/>
        <w:jc w:val="center"/>
        <w:rPr>
          <w:b/>
          <w:bCs/>
          <w:sz w:val="36"/>
          <w:szCs w:val="36"/>
        </w:rPr>
      </w:pPr>
      <w:r>
        <w:rPr>
          <w:b/>
          <w:bCs/>
          <w:sz w:val="36"/>
          <w:szCs w:val="36"/>
        </w:rPr>
        <w:t>Summer</w:t>
      </w:r>
      <w:r w:rsidR="006F4C8D">
        <w:rPr>
          <w:b/>
          <w:bCs/>
          <w:sz w:val="36"/>
          <w:szCs w:val="36"/>
        </w:rPr>
        <w:t xml:space="preserve"> </w:t>
      </w:r>
      <w:r w:rsidR="0004776A" w:rsidRPr="00A741C5">
        <w:rPr>
          <w:b/>
          <w:bCs/>
          <w:sz w:val="36"/>
          <w:szCs w:val="36"/>
        </w:rPr>
        <w:t xml:space="preserve"> </w:t>
      </w:r>
      <w:r w:rsidR="00C02869" w:rsidRPr="00A741C5">
        <w:rPr>
          <w:b/>
          <w:bCs/>
          <w:sz w:val="36"/>
          <w:szCs w:val="36"/>
        </w:rPr>
        <w:t>202</w:t>
      </w:r>
      <w:r w:rsidR="00546545" w:rsidRPr="00A741C5">
        <w:rPr>
          <w:b/>
          <w:bCs/>
          <w:sz w:val="36"/>
          <w:szCs w:val="36"/>
        </w:rPr>
        <w:t>1</w:t>
      </w:r>
    </w:p>
    <w:p w14:paraId="0E56A12C" w14:textId="2C71C936" w:rsidR="000C0F05" w:rsidRDefault="000C0F05" w:rsidP="000C0F05">
      <w:pPr>
        <w:spacing w:after="0"/>
        <w:jc w:val="center"/>
        <w:rPr>
          <w:b/>
          <w:sz w:val="32"/>
          <w:szCs w:val="32"/>
        </w:rPr>
      </w:pPr>
    </w:p>
    <w:p w14:paraId="2440E73F" w14:textId="1C1BCF64" w:rsidR="000C0F05" w:rsidRDefault="000C0F05" w:rsidP="00FA0499">
      <w:pPr>
        <w:pStyle w:val="Heading1"/>
      </w:pPr>
      <w:r w:rsidRPr="003208A7">
        <w:t>PCTM 2021 Annual Summer Conference</w:t>
      </w:r>
    </w:p>
    <w:p w14:paraId="71EFDD2E" w14:textId="77777777" w:rsidR="000C0F05" w:rsidRPr="003208A7" w:rsidRDefault="000C0F05" w:rsidP="000C0F05">
      <w:pPr>
        <w:spacing w:after="0"/>
        <w:rPr>
          <w:b/>
          <w:sz w:val="32"/>
          <w:szCs w:val="32"/>
        </w:rPr>
      </w:pPr>
    </w:p>
    <w:p w14:paraId="1D5F9C18" w14:textId="3333BB57" w:rsidR="004D3BEF" w:rsidRDefault="008B2B4A" w:rsidP="00143D37">
      <w:pPr>
        <w:spacing w:after="0" w:line="240" w:lineRule="auto"/>
        <w:rPr>
          <w:rFonts w:cstheme="minorHAnsi"/>
          <w:b/>
          <w:bCs/>
          <w:iCs/>
          <w:sz w:val="24"/>
          <w:szCs w:val="24"/>
        </w:rPr>
      </w:pPr>
      <w:r w:rsidRPr="008B2B4A">
        <w:rPr>
          <w:noProof/>
        </w:rPr>
        <w:drawing>
          <wp:anchor distT="0" distB="0" distL="114300" distR="114300" simplePos="0" relativeHeight="251658240" behindDoc="1" locked="0" layoutInCell="1" allowOverlap="1" wp14:anchorId="62A6BB71" wp14:editId="1379A16F">
            <wp:simplePos x="0" y="0"/>
            <wp:positionH relativeFrom="column">
              <wp:posOffset>0</wp:posOffset>
            </wp:positionH>
            <wp:positionV relativeFrom="paragraph">
              <wp:posOffset>-1270</wp:posOffset>
            </wp:positionV>
            <wp:extent cx="2348550" cy="3035300"/>
            <wp:effectExtent l="0" t="0" r="0" b="0"/>
            <wp:wrapTight wrapText="bothSides">
              <wp:wrapPolygon edited="0">
                <wp:start x="0" y="0"/>
                <wp:lineTo x="0" y="21419"/>
                <wp:lineTo x="21378" y="21419"/>
                <wp:lineTo x="2137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8550" cy="3035300"/>
                    </a:xfrm>
                    <a:prstGeom prst="rect">
                      <a:avLst/>
                    </a:prstGeom>
                  </pic:spPr>
                </pic:pic>
              </a:graphicData>
            </a:graphic>
          </wp:anchor>
        </w:drawing>
      </w:r>
    </w:p>
    <w:p w14:paraId="298DCE16" w14:textId="77777777" w:rsidR="009A24A0" w:rsidRDefault="009A24A0" w:rsidP="00546545">
      <w:pPr>
        <w:spacing w:after="0" w:line="240" w:lineRule="auto"/>
        <w:rPr>
          <w:rFonts w:cstheme="minorHAnsi"/>
          <w:iCs/>
          <w:sz w:val="24"/>
          <w:szCs w:val="24"/>
        </w:rPr>
      </w:pPr>
    </w:p>
    <w:p w14:paraId="1EB44A3B" w14:textId="782D6777" w:rsidR="008B2B4A" w:rsidRPr="000C0F05" w:rsidRDefault="004E5D5F" w:rsidP="00546545">
      <w:pPr>
        <w:spacing w:after="0" w:line="240" w:lineRule="auto"/>
        <w:rPr>
          <w:rFonts w:cstheme="minorHAnsi"/>
          <w:iCs/>
          <w:sz w:val="24"/>
          <w:szCs w:val="24"/>
        </w:rPr>
      </w:pPr>
      <w:r w:rsidRPr="000C0F05">
        <w:rPr>
          <w:rFonts w:cstheme="minorHAnsi"/>
          <w:iCs/>
          <w:sz w:val="24"/>
          <w:szCs w:val="24"/>
        </w:rPr>
        <w:t>Plan to attend</w:t>
      </w:r>
      <w:r w:rsidR="003208A7" w:rsidRPr="000C0F05">
        <w:rPr>
          <w:rFonts w:cstheme="minorHAnsi"/>
          <w:iCs/>
          <w:sz w:val="24"/>
          <w:szCs w:val="24"/>
        </w:rPr>
        <w:t xml:space="preserve"> the PCTM 2021 Annual Summer Conference </w:t>
      </w:r>
      <w:r w:rsidR="00C6785E">
        <w:rPr>
          <w:rFonts w:cstheme="minorHAnsi"/>
          <w:iCs/>
          <w:sz w:val="24"/>
          <w:szCs w:val="24"/>
        </w:rPr>
        <w:t>scheduled for</w:t>
      </w:r>
      <w:r w:rsidR="003208A7" w:rsidRPr="000C0F05">
        <w:rPr>
          <w:rFonts w:cstheme="minorHAnsi"/>
          <w:iCs/>
          <w:sz w:val="24"/>
          <w:szCs w:val="24"/>
        </w:rPr>
        <w:t xml:space="preserve"> Thursday, August 5, 2021.</w:t>
      </w:r>
    </w:p>
    <w:p w14:paraId="7857CEB9" w14:textId="4022CC62" w:rsidR="003208A7" w:rsidRPr="000C0F05" w:rsidRDefault="003208A7" w:rsidP="00546545">
      <w:pPr>
        <w:spacing w:after="0" w:line="240" w:lineRule="auto"/>
        <w:rPr>
          <w:rFonts w:cstheme="minorHAnsi"/>
          <w:iCs/>
          <w:sz w:val="24"/>
          <w:szCs w:val="24"/>
        </w:rPr>
      </w:pPr>
    </w:p>
    <w:p w14:paraId="1207B0FC" w14:textId="4761DD95" w:rsidR="003208A7" w:rsidRPr="000C0F05" w:rsidRDefault="003208A7" w:rsidP="00546545">
      <w:pPr>
        <w:spacing w:after="0" w:line="240" w:lineRule="auto"/>
        <w:rPr>
          <w:rFonts w:cstheme="minorHAnsi"/>
          <w:iCs/>
          <w:sz w:val="24"/>
          <w:szCs w:val="24"/>
        </w:rPr>
      </w:pPr>
      <w:r w:rsidRPr="000C0F05">
        <w:rPr>
          <w:rFonts w:cstheme="minorHAnsi"/>
          <w:iCs/>
          <w:sz w:val="24"/>
          <w:szCs w:val="24"/>
        </w:rPr>
        <w:t>This year</w:t>
      </w:r>
      <w:r w:rsidR="004E5D5F" w:rsidRPr="000C0F05">
        <w:rPr>
          <w:rFonts w:cstheme="minorHAnsi"/>
          <w:iCs/>
          <w:sz w:val="24"/>
          <w:szCs w:val="24"/>
        </w:rPr>
        <w:t xml:space="preserve">’s </w:t>
      </w:r>
      <w:r w:rsidRPr="000C0F05">
        <w:rPr>
          <w:rFonts w:cstheme="minorHAnsi"/>
          <w:iCs/>
          <w:sz w:val="24"/>
          <w:szCs w:val="24"/>
        </w:rPr>
        <w:t>theme is “Equity in Math”.</w:t>
      </w:r>
    </w:p>
    <w:p w14:paraId="3FA9D711" w14:textId="747A8AE3" w:rsidR="003208A7" w:rsidRPr="000C0F05" w:rsidRDefault="003208A7" w:rsidP="00546545">
      <w:pPr>
        <w:spacing w:after="0" w:line="240" w:lineRule="auto"/>
        <w:rPr>
          <w:rFonts w:cstheme="minorHAnsi"/>
          <w:iCs/>
          <w:sz w:val="24"/>
          <w:szCs w:val="24"/>
        </w:rPr>
      </w:pPr>
    </w:p>
    <w:p w14:paraId="65B8B645" w14:textId="54F2ADAA" w:rsidR="003208A7" w:rsidRPr="000C0F05" w:rsidRDefault="003208A7" w:rsidP="003208A7">
      <w:pPr>
        <w:spacing w:after="0" w:line="240" w:lineRule="auto"/>
        <w:rPr>
          <w:rFonts w:cstheme="minorHAnsi"/>
          <w:iCs/>
          <w:sz w:val="24"/>
          <w:szCs w:val="24"/>
        </w:rPr>
      </w:pPr>
      <w:r w:rsidRPr="000C0F05">
        <w:rPr>
          <w:rFonts w:cstheme="minorHAnsi"/>
          <w:iCs/>
          <w:sz w:val="24"/>
          <w:szCs w:val="24"/>
        </w:rPr>
        <w:t>To register, click</w:t>
      </w:r>
      <w:r w:rsidR="000C0F05" w:rsidRPr="000C0F05">
        <w:rPr>
          <w:rFonts w:cstheme="minorHAnsi"/>
          <w:iCs/>
          <w:sz w:val="24"/>
          <w:szCs w:val="24"/>
        </w:rPr>
        <w:t xml:space="preserve"> </w:t>
      </w:r>
      <w:r w:rsidRPr="000C0F05">
        <w:rPr>
          <w:rFonts w:cstheme="minorHAnsi"/>
          <w:iCs/>
          <w:sz w:val="24"/>
          <w:szCs w:val="24"/>
        </w:rPr>
        <w:t>here: </w:t>
      </w:r>
      <w:hyperlink r:id="rId8" w:history="1">
        <w:r w:rsidRPr="000C0F05">
          <w:rPr>
            <w:rStyle w:val="Hyperlink"/>
            <w:rFonts w:cstheme="minorHAnsi"/>
            <w:iCs/>
            <w:sz w:val="24"/>
            <w:szCs w:val="24"/>
          </w:rPr>
          <w:t>https://pctm2021.eventbrite.com</w:t>
        </w:r>
      </w:hyperlink>
    </w:p>
    <w:p w14:paraId="7A356322" w14:textId="7CFD3ECD" w:rsidR="003208A7" w:rsidRPr="000C0F05" w:rsidRDefault="003208A7" w:rsidP="003208A7">
      <w:pPr>
        <w:spacing w:after="0" w:line="240" w:lineRule="auto"/>
        <w:rPr>
          <w:rFonts w:cstheme="minorHAnsi"/>
          <w:iCs/>
          <w:sz w:val="24"/>
          <w:szCs w:val="24"/>
        </w:rPr>
      </w:pPr>
      <w:r w:rsidRPr="000C0F05">
        <w:rPr>
          <w:rFonts w:cstheme="minorHAnsi"/>
          <w:iCs/>
          <w:sz w:val="24"/>
          <w:szCs w:val="24"/>
        </w:rPr>
        <w:t>To view the flyer and to see ALL speakers, click here: </w:t>
      </w:r>
      <w:hyperlink r:id="rId9" w:history="1">
        <w:r w:rsidRPr="000C0F05">
          <w:rPr>
            <w:rStyle w:val="Hyperlink"/>
            <w:rFonts w:cstheme="minorHAnsi"/>
            <w:iCs/>
            <w:sz w:val="24"/>
            <w:szCs w:val="24"/>
          </w:rPr>
          <w:t>PCTM Registration Flyer</w:t>
        </w:r>
      </w:hyperlink>
      <w:r w:rsidR="000C0F05" w:rsidRPr="000C0F05">
        <w:rPr>
          <w:rStyle w:val="Hyperlink"/>
          <w:rFonts w:cstheme="minorHAnsi"/>
          <w:iCs/>
          <w:sz w:val="24"/>
          <w:szCs w:val="24"/>
        </w:rPr>
        <w:t>.</w:t>
      </w:r>
    </w:p>
    <w:p w14:paraId="1C2F2279" w14:textId="3C2C2CAE" w:rsidR="003208A7" w:rsidRDefault="003208A7" w:rsidP="00546545">
      <w:pPr>
        <w:spacing w:after="0" w:line="240" w:lineRule="auto"/>
        <w:rPr>
          <w:rFonts w:cstheme="minorHAnsi"/>
          <w:b/>
          <w:bCs/>
          <w:iCs/>
          <w:sz w:val="24"/>
          <w:szCs w:val="24"/>
        </w:rPr>
      </w:pPr>
    </w:p>
    <w:p w14:paraId="05BADA98" w14:textId="6C60A25A" w:rsidR="0070253F" w:rsidRDefault="0070253F" w:rsidP="00546545">
      <w:pPr>
        <w:spacing w:after="0" w:line="240" w:lineRule="auto"/>
        <w:rPr>
          <w:rFonts w:cstheme="minorHAnsi"/>
          <w:b/>
          <w:bCs/>
          <w:iCs/>
          <w:sz w:val="24"/>
          <w:szCs w:val="24"/>
        </w:rPr>
      </w:pPr>
    </w:p>
    <w:p w14:paraId="52414C2F" w14:textId="77777777" w:rsidR="0070253F" w:rsidRDefault="0070253F" w:rsidP="00546545">
      <w:pPr>
        <w:spacing w:after="0" w:line="240" w:lineRule="auto"/>
        <w:rPr>
          <w:rFonts w:cstheme="minorHAnsi"/>
          <w:b/>
          <w:bCs/>
          <w:iCs/>
          <w:sz w:val="24"/>
          <w:szCs w:val="24"/>
        </w:rPr>
      </w:pPr>
    </w:p>
    <w:p w14:paraId="6F1B5082" w14:textId="77777777" w:rsidR="003208A7" w:rsidRDefault="003208A7" w:rsidP="00546545">
      <w:pPr>
        <w:spacing w:after="0" w:line="240" w:lineRule="auto"/>
        <w:rPr>
          <w:rFonts w:cstheme="minorHAnsi"/>
          <w:b/>
          <w:bCs/>
          <w:iCs/>
          <w:sz w:val="24"/>
          <w:szCs w:val="24"/>
        </w:rPr>
      </w:pPr>
    </w:p>
    <w:p w14:paraId="50A13694" w14:textId="77777777" w:rsidR="003D3C0D" w:rsidRDefault="003D3C0D" w:rsidP="00FA0499">
      <w:pPr>
        <w:pStyle w:val="Heading1"/>
      </w:pPr>
    </w:p>
    <w:p w14:paraId="1B4AA2D5" w14:textId="77777777" w:rsidR="0082499D" w:rsidRDefault="0082499D" w:rsidP="00FA0499">
      <w:pPr>
        <w:pStyle w:val="Heading1"/>
      </w:pPr>
    </w:p>
    <w:p w14:paraId="1E5BB046" w14:textId="31FB9332" w:rsidR="0070253F" w:rsidRPr="00FA0499" w:rsidRDefault="0070253F" w:rsidP="00FA0499">
      <w:pPr>
        <w:pStyle w:val="Heading1"/>
      </w:pPr>
      <w:r>
        <w:t>E</w:t>
      </w:r>
      <w:r w:rsidRPr="00546545">
        <w:t xml:space="preserve">vidence-based </w:t>
      </w:r>
      <w:r>
        <w:t>R</w:t>
      </w:r>
      <w:r w:rsidRPr="00546545">
        <w:t xml:space="preserve">esources </w:t>
      </w:r>
    </w:p>
    <w:p w14:paraId="46A39075" w14:textId="77777777" w:rsidR="003D3C0D" w:rsidRDefault="003D3C0D" w:rsidP="00143D37">
      <w:pPr>
        <w:spacing w:after="0" w:line="240" w:lineRule="auto"/>
        <w:rPr>
          <w:rFonts w:cstheme="minorHAnsi"/>
          <w:iCs/>
          <w:sz w:val="24"/>
          <w:szCs w:val="24"/>
        </w:rPr>
      </w:pPr>
    </w:p>
    <w:p w14:paraId="726CCF9F" w14:textId="76D6895C" w:rsidR="0004776A" w:rsidRDefault="00EC048F" w:rsidP="00143D37">
      <w:pPr>
        <w:spacing w:after="0" w:line="240" w:lineRule="auto"/>
        <w:rPr>
          <w:rFonts w:cstheme="minorHAnsi"/>
          <w:iCs/>
          <w:sz w:val="24"/>
          <w:szCs w:val="24"/>
        </w:rPr>
      </w:pPr>
      <w:hyperlink r:id="rId10" w:history="1">
        <w:r w:rsidR="003D3C0D" w:rsidRPr="003D3C0D">
          <w:rPr>
            <w:rStyle w:val="Hyperlink"/>
            <w:rFonts w:cstheme="minorHAnsi"/>
            <w:iCs/>
            <w:sz w:val="24"/>
            <w:szCs w:val="24"/>
          </w:rPr>
          <w:t>5 Evidence-Based Recommendations for Teaching Math to Young Children</w:t>
        </w:r>
      </w:hyperlink>
    </w:p>
    <w:p w14:paraId="1F6075AD" w14:textId="528F2D03" w:rsidR="00C7669E" w:rsidRDefault="00C7669E" w:rsidP="00143D37">
      <w:pPr>
        <w:spacing w:after="0" w:line="240" w:lineRule="auto"/>
        <w:rPr>
          <w:rFonts w:cstheme="minorHAnsi"/>
          <w:iCs/>
          <w:sz w:val="24"/>
          <w:szCs w:val="24"/>
        </w:rPr>
      </w:pPr>
    </w:p>
    <w:p w14:paraId="59BEAAA6" w14:textId="64049C51" w:rsidR="00C7669E" w:rsidRPr="003D3C0D" w:rsidRDefault="00EC048F" w:rsidP="00143D37">
      <w:pPr>
        <w:spacing w:after="0" w:line="240" w:lineRule="auto"/>
        <w:rPr>
          <w:rFonts w:cstheme="minorHAnsi"/>
          <w:iCs/>
          <w:sz w:val="24"/>
          <w:szCs w:val="24"/>
        </w:rPr>
      </w:pPr>
      <w:hyperlink r:id="rId11" w:history="1">
        <w:r w:rsidR="00C7669E" w:rsidRPr="00C7669E">
          <w:rPr>
            <w:rStyle w:val="Hyperlink"/>
            <w:rFonts w:cstheme="minorHAnsi"/>
            <w:iCs/>
            <w:sz w:val="24"/>
            <w:szCs w:val="24"/>
          </w:rPr>
          <w:t>Evidence-Based Specially Designed Instruction in Mathematics – Resource Guide</w:t>
        </w:r>
      </w:hyperlink>
    </w:p>
    <w:p w14:paraId="24FCABEF" w14:textId="77777777" w:rsidR="0082499D" w:rsidRDefault="0082499D" w:rsidP="00FA0499">
      <w:pPr>
        <w:pStyle w:val="Heading1"/>
      </w:pPr>
    </w:p>
    <w:p w14:paraId="741DA493" w14:textId="5DDDE73B" w:rsidR="004E305A" w:rsidRPr="004E305A" w:rsidRDefault="004E305A" w:rsidP="00FA0499">
      <w:pPr>
        <w:pStyle w:val="Heading1"/>
      </w:pPr>
      <w:r w:rsidRPr="004E305A">
        <w:t xml:space="preserve">POWER Library </w:t>
      </w:r>
      <w:r w:rsidR="001B56C4">
        <w:t>H</w:t>
      </w:r>
      <w:r w:rsidRPr="004E305A">
        <w:t>ighlights</w:t>
      </w:r>
    </w:p>
    <w:p w14:paraId="303F8BB9" w14:textId="3651DA8E" w:rsidR="004E305A" w:rsidRPr="004E305A" w:rsidRDefault="004E305A" w:rsidP="004E305A">
      <w:pPr>
        <w:numPr>
          <w:ilvl w:val="0"/>
          <w:numId w:val="4"/>
        </w:numPr>
        <w:spacing w:after="0" w:line="240" w:lineRule="auto"/>
        <w:rPr>
          <w:rFonts w:cstheme="minorHAnsi"/>
          <w:iCs/>
          <w:sz w:val="24"/>
          <w:szCs w:val="24"/>
        </w:rPr>
      </w:pPr>
      <w:r w:rsidRPr="004E305A">
        <w:rPr>
          <w:rFonts w:cstheme="minorHAnsi"/>
          <w:iCs/>
          <w:sz w:val="24"/>
          <w:szCs w:val="24"/>
        </w:rPr>
        <w:t>E-Resources: E-Resources (subscription databases of articles, news, photographs, videos, DIY, etc.) will be particularly useful in lesson plans and for research resources. </w:t>
      </w:r>
      <w:hyperlink r:id="rId12" w:tgtFrame="_blank" w:tooltip="Follow link" w:history="1">
        <w:r w:rsidRPr="004E305A">
          <w:rPr>
            <w:rStyle w:val="Hyperlink"/>
            <w:rFonts w:cstheme="minorHAnsi"/>
            <w:iCs/>
            <w:sz w:val="24"/>
            <w:szCs w:val="24"/>
          </w:rPr>
          <w:t>Access POWER Library E-Resources </w:t>
        </w:r>
        <w:r w:rsidRPr="003208A7">
          <w:rPr>
            <w:rStyle w:val="Hyperlink"/>
            <w:rFonts w:cstheme="minorHAnsi"/>
            <w:iCs/>
            <w:noProof/>
            <w:sz w:val="24"/>
            <w:szCs w:val="24"/>
          </w:rPr>
          <w:drawing>
            <wp:inline distT="0" distB="0" distL="0" distR="0" wp14:anchorId="3548B7FA" wp14:editId="12648BBF">
              <wp:extent cx="95250" cy="95250"/>
              <wp:effectExtent l="0" t="0" r="0" b="0"/>
              <wp:docPr id="6" name="Picture 6" descr="This link opens in a new window">
                <a:hlinkClick xmlns:a="http://schemas.openxmlformats.org/drawingml/2006/main" r:id="rId12" tgtFrame="&quot;_blank&quot;" tooltip="&quot;Follow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link opens in a new window">
                        <a:hlinkClick r:id="rId12" tgtFrame="&quot;_blank&quot;" tooltip="&quot;Follow li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4E305A">
        <w:rPr>
          <w:rFonts w:cstheme="minorHAnsi"/>
          <w:iCs/>
          <w:sz w:val="24"/>
          <w:szCs w:val="24"/>
        </w:rPr>
        <w:t>!</w:t>
      </w:r>
    </w:p>
    <w:p w14:paraId="10DFF67A" w14:textId="61251BAD" w:rsidR="004E305A" w:rsidRPr="004E305A" w:rsidRDefault="004E305A" w:rsidP="004E305A">
      <w:pPr>
        <w:numPr>
          <w:ilvl w:val="0"/>
          <w:numId w:val="4"/>
        </w:numPr>
        <w:spacing w:after="0" w:line="240" w:lineRule="auto"/>
        <w:rPr>
          <w:rFonts w:cstheme="minorHAnsi"/>
          <w:iCs/>
          <w:sz w:val="24"/>
          <w:szCs w:val="24"/>
        </w:rPr>
      </w:pPr>
      <w:r w:rsidRPr="004E305A">
        <w:rPr>
          <w:rFonts w:cstheme="minorHAnsi"/>
          <w:iCs/>
          <w:sz w:val="24"/>
          <w:szCs w:val="24"/>
        </w:rPr>
        <w:t>Kids and Teens Sites: Sites designed for kids and teens are available at </w:t>
      </w:r>
      <w:hyperlink r:id="rId14" w:tgtFrame="_blank" w:tooltip="Follow link" w:history="1">
        <w:r w:rsidRPr="004E305A">
          <w:rPr>
            <w:rStyle w:val="Hyperlink"/>
            <w:rFonts w:cstheme="minorHAnsi"/>
            <w:iCs/>
            <w:sz w:val="24"/>
            <w:szCs w:val="24"/>
          </w:rPr>
          <w:t>POWER Kids </w:t>
        </w:r>
        <w:r w:rsidRPr="003208A7">
          <w:rPr>
            <w:rStyle w:val="Hyperlink"/>
            <w:rFonts w:cstheme="minorHAnsi"/>
            <w:iCs/>
            <w:noProof/>
            <w:sz w:val="24"/>
            <w:szCs w:val="24"/>
          </w:rPr>
          <w:drawing>
            <wp:inline distT="0" distB="0" distL="0" distR="0" wp14:anchorId="41C6C631" wp14:editId="44C5539A">
              <wp:extent cx="95250" cy="95250"/>
              <wp:effectExtent l="0" t="0" r="0" b="0"/>
              <wp:docPr id="5" name="Picture 5" descr="This link opens in a new window">
                <a:hlinkClick xmlns:a="http://schemas.openxmlformats.org/drawingml/2006/main" r:id="rId14" tgtFrame="&quot;_blank&quot;" tooltip="&quot;Follow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link opens in a new window">
                        <a:hlinkClick r:id="rId14" tgtFrame="&quot;_blank&quot;" tooltip="&quot;Follow li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4E305A">
        <w:rPr>
          <w:rFonts w:cstheme="minorHAnsi"/>
          <w:iCs/>
          <w:sz w:val="24"/>
          <w:szCs w:val="24"/>
        </w:rPr>
        <w:t> and </w:t>
      </w:r>
      <w:hyperlink r:id="rId15" w:tgtFrame="_blank" w:tooltip="Follow link" w:history="1">
        <w:r w:rsidRPr="004E305A">
          <w:rPr>
            <w:rStyle w:val="Hyperlink"/>
            <w:rFonts w:cstheme="minorHAnsi"/>
            <w:iCs/>
            <w:sz w:val="24"/>
            <w:szCs w:val="24"/>
          </w:rPr>
          <w:t>POWER Teens </w:t>
        </w:r>
        <w:r w:rsidRPr="003208A7">
          <w:rPr>
            <w:rStyle w:val="Hyperlink"/>
            <w:rFonts w:cstheme="minorHAnsi"/>
            <w:iCs/>
            <w:noProof/>
            <w:sz w:val="24"/>
            <w:szCs w:val="24"/>
          </w:rPr>
          <w:drawing>
            <wp:inline distT="0" distB="0" distL="0" distR="0" wp14:anchorId="01AE0D83" wp14:editId="2CFA49DC">
              <wp:extent cx="95250" cy="95250"/>
              <wp:effectExtent l="0" t="0" r="0" b="0"/>
              <wp:docPr id="4" name="Picture 4" descr="This link opens in a new window">
                <a:hlinkClick xmlns:a="http://schemas.openxmlformats.org/drawingml/2006/main" r:id="rId15" tgtFrame="&quot;_blank&quot;" tooltip="&quot;Follow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link opens in a new window">
                        <a:hlinkClick r:id="rId15" tgtFrame="&quot;_blank&quot;" tooltip="&quot;Follow li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4E305A">
        <w:rPr>
          <w:rFonts w:cstheme="minorHAnsi"/>
          <w:iCs/>
          <w:sz w:val="24"/>
          <w:szCs w:val="24"/>
        </w:rPr>
        <w:t>!</w:t>
      </w:r>
    </w:p>
    <w:p w14:paraId="7AFF579F" w14:textId="7EA18C58" w:rsidR="004E305A" w:rsidRPr="004E305A" w:rsidRDefault="004E305A" w:rsidP="004E305A">
      <w:pPr>
        <w:numPr>
          <w:ilvl w:val="0"/>
          <w:numId w:val="4"/>
        </w:numPr>
        <w:spacing w:after="0" w:line="240" w:lineRule="auto"/>
        <w:rPr>
          <w:rFonts w:cstheme="minorHAnsi"/>
          <w:iCs/>
          <w:sz w:val="24"/>
          <w:szCs w:val="24"/>
        </w:rPr>
      </w:pPr>
      <w:r w:rsidRPr="004E305A">
        <w:rPr>
          <w:rFonts w:cstheme="minorHAnsi"/>
          <w:iCs/>
          <w:sz w:val="24"/>
          <w:szCs w:val="24"/>
        </w:rPr>
        <w:t xml:space="preserve">24/7 Help: 24/7 live chat help! Text a Librarian and Email a librarian </w:t>
      </w:r>
      <w:r w:rsidR="00773BA8">
        <w:rPr>
          <w:rFonts w:cstheme="minorHAnsi"/>
          <w:iCs/>
          <w:sz w:val="24"/>
          <w:szCs w:val="24"/>
        </w:rPr>
        <w:t>are</w:t>
      </w:r>
      <w:r w:rsidRPr="004E305A">
        <w:rPr>
          <w:rFonts w:cstheme="minorHAnsi"/>
          <w:iCs/>
          <w:sz w:val="24"/>
          <w:szCs w:val="24"/>
        </w:rPr>
        <w:t xml:space="preserve"> available too.</w:t>
      </w:r>
    </w:p>
    <w:p w14:paraId="30D15C88" w14:textId="260BC294" w:rsidR="004E305A" w:rsidRPr="004E305A" w:rsidRDefault="004E305A" w:rsidP="004E305A">
      <w:pPr>
        <w:numPr>
          <w:ilvl w:val="0"/>
          <w:numId w:val="4"/>
        </w:numPr>
        <w:spacing w:after="0" w:line="240" w:lineRule="auto"/>
        <w:rPr>
          <w:rFonts w:cstheme="minorHAnsi"/>
          <w:iCs/>
          <w:sz w:val="24"/>
          <w:szCs w:val="24"/>
        </w:rPr>
      </w:pPr>
      <w:r w:rsidRPr="004E305A">
        <w:rPr>
          <w:rFonts w:cstheme="minorHAnsi"/>
          <w:iCs/>
          <w:sz w:val="24"/>
          <w:szCs w:val="24"/>
        </w:rPr>
        <w:lastRenderedPageBreak/>
        <w:t>Single Sign-On: Remote access to POWER Library is available via Single Sign-On. Contact your school librarian or </w:t>
      </w:r>
      <w:hyperlink r:id="rId16" w:tgtFrame="_blank" w:tooltip="Follow link" w:history="1">
        <w:r w:rsidRPr="004E305A">
          <w:rPr>
            <w:rStyle w:val="Hyperlink"/>
            <w:rFonts w:cstheme="minorHAnsi"/>
            <w:iCs/>
            <w:sz w:val="24"/>
            <w:szCs w:val="24"/>
          </w:rPr>
          <w:t>HSLC </w:t>
        </w:r>
        <w:r w:rsidRPr="003208A7">
          <w:rPr>
            <w:rStyle w:val="Hyperlink"/>
            <w:rFonts w:cstheme="minorHAnsi"/>
            <w:iCs/>
            <w:noProof/>
            <w:sz w:val="24"/>
            <w:szCs w:val="24"/>
          </w:rPr>
          <w:drawing>
            <wp:inline distT="0" distB="0" distL="0" distR="0" wp14:anchorId="0D49078D" wp14:editId="4C6DA97B">
              <wp:extent cx="95250" cy="95250"/>
              <wp:effectExtent l="0" t="0" r="0" b="0"/>
              <wp:docPr id="3" name="Picture 3" descr="This link opens in a new window">
                <a:hlinkClick xmlns:a="http://schemas.openxmlformats.org/drawingml/2006/main" r:id="rId16" tgtFrame="&quot;_blank&quot;" tooltip="&quot;Follow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link opens in a new window">
                        <a:hlinkClick r:id="rId16" tgtFrame="&quot;_blank&quot;" tooltip="&quot;Follow li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4E305A">
        <w:rPr>
          <w:rFonts w:cstheme="minorHAnsi"/>
          <w:iCs/>
          <w:sz w:val="24"/>
          <w:szCs w:val="24"/>
        </w:rPr>
        <w:t> for more information.</w:t>
      </w:r>
    </w:p>
    <w:p w14:paraId="6AD7AB4A" w14:textId="52E98C4B" w:rsidR="004E305A" w:rsidRPr="004E305A" w:rsidRDefault="004E305A" w:rsidP="004E305A">
      <w:pPr>
        <w:numPr>
          <w:ilvl w:val="0"/>
          <w:numId w:val="4"/>
        </w:numPr>
        <w:spacing w:after="0" w:line="240" w:lineRule="auto"/>
        <w:rPr>
          <w:rFonts w:cstheme="minorHAnsi"/>
          <w:iCs/>
          <w:sz w:val="24"/>
          <w:szCs w:val="24"/>
        </w:rPr>
      </w:pPr>
      <w:r w:rsidRPr="004E305A">
        <w:rPr>
          <w:rFonts w:cstheme="minorHAnsi"/>
          <w:iCs/>
          <w:sz w:val="24"/>
          <w:szCs w:val="24"/>
        </w:rPr>
        <w:t>Lesson Plans! The POWER Library OER Hub, created to support PA educators is populated with lesson plans created specifically for POWER Library application; they are ready to download and remix. </w:t>
      </w:r>
      <w:hyperlink r:id="rId17" w:tgtFrame="_blank" w:tooltip="Follow link" w:history="1">
        <w:r w:rsidRPr="004E305A">
          <w:rPr>
            <w:rStyle w:val="Hyperlink"/>
            <w:rFonts w:cstheme="minorHAnsi"/>
            <w:iCs/>
            <w:sz w:val="24"/>
            <w:szCs w:val="24"/>
          </w:rPr>
          <w:t>Visit the POWER Library OER Lesson Plans Hub </w:t>
        </w:r>
        <w:r w:rsidRPr="003208A7">
          <w:rPr>
            <w:rStyle w:val="Hyperlink"/>
            <w:rFonts w:cstheme="minorHAnsi"/>
            <w:iCs/>
            <w:noProof/>
            <w:sz w:val="24"/>
            <w:szCs w:val="24"/>
          </w:rPr>
          <w:drawing>
            <wp:inline distT="0" distB="0" distL="0" distR="0" wp14:anchorId="45B35F1A" wp14:editId="4FC4FB4D">
              <wp:extent cx="95250" cy="95250"/>
              <wp:effectExtent l="0" t="0" r="0" b="0"/>
              <wp:docPr id="2" name="Picture 2" descr="This link opens in a new window">
                <a:hlinkClick xmlns:a="http://schemas.openxmlformats.org/drawingml/2006/main" r:id="rId17" tgtFrame="&quot;_blank&quot;" tooltip="&quot;Follow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link opens in a new window">
                        <a:hlinkClick r:id="rId17" tgtFrame="&quot;_blank&quot;" tooltip="&quot;Follow li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4E305A">
        <w:rPr>
          <w:rFonts w:cstheme="minorHAnsi"/>
          <w:iCs/>
          <w:sz w:val="24"/>
          <w:szCs w:val="24"/>
        </w:rPr>
        <w:t>!</w:t>
      </w:r>
    </w:p>
    <w:p w14:paraId="2C079C87" w14:textId="77777777" w:rsidR="000C0F05" w:rsidRDefault="000C0F05" w:rsidP="004E305A">
      <w:pPr>
        <w:spacing w:after="0" w:line="240" w:lineRule="auto"/>
        <w:rPr>
          <w:rFonts w:cstheme="minorHAnsi"/>
          <w:iCs/>
          <w:sz w:val="24"/>
          <w:szCs w:val="24"/>
        </w:rPr>
      </w:pPr>
    </w:p>
    <w:p w14:paraId="557A2701" w14:textId="7D0E9DBA" w:rsidR="00932473" w:rsidRPr="00A741C5" w:rsidRDefault="004E305A" w:rsidP="00143D37">
      <w:pPr>
        <w:spacing w:after="0" w:line="240" w:lineRule="auto"/>
        <w:rPr>
          <w:rFonts w:cstheme="minorHAnsi"/>
          <w:iCs/>
          <w:sz w:val="24"/>
          <w:szCs w:val="24"/>
        </w:rPr>
      </w:pPr>
      <w:r w:rsidRPr="004E305A">
        <w:rPr>
          <w:rFonts w:cstheme="minorHAnsi"/>
          <w:iCs/>
          <w:sz w:val="24"/>
          <w:szCs w:val="24"/>
        </w:rPr>
        <w:t>To learn more, access </w:t>
      </w:r>
      <w:hyperlink r:id="rId18" w:tgtFrame="_blank" w:tooltip="Follow link" w:history="1">
        <w:r w:rsidRPr="004E305A">
          <w:rPr>
            <w:rStyle w:val="Hyperlink"/>
            <w:rFonts w:cstheme="minorHAnsi"/>
            <w:iCs/>
            <w:sz w:val="24"/>
            <w:szCs w:val="24"/>
          </w:rPr>
          <w:t>POWER Library </w:t>
        </w:r>
        <w:r w:rsidRPr="003208A7">
          <w:rPr>
            <w:rStyle w:val="Hyperlink"/>
            <w:rFonts w:cstheme="minorHAnsi"/>
            <w:iCs/>
            <w:noProof/>
            <w:sz w:val="24"/>
            <w:szCs w:val="24"/>
          </w:rPr>
          <w:drawing>
            <wp:inline distT="0" distB="0" distL="0" distR="0" wp14:anchorId="0D543FBB" wp14:editId="057E952C">
              <wp:extent cx="95250" cy="95250"/>
              <wp:effectExtent l="0" t="0" r="0" b="0"/>
              <wp:docPr id="1" name="Picture 1" descr="This link opens in a new window">
                <a:hlinkClick xmlns:a="http://schemas.openxmlformats.org/drawingml/2006/main" r:id="rId18" tgtFrame="&quot;_blank&quot;" tooltip="&quot;Follow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s link opens in a new window">
                        <a:hlinkClick r:id="rId18" tgtFrame="&quot;_blank&quot;" tooltip="&quot;Follow li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4E305A">
        <w:rPr>
          <w:rFonts w:cstheme="minorHAnsi"/>
          <w:iCs/>
          <w:sz w:val="24"/>
          <w:szCs w:val="24"/>
        </w:rPr>
        <w:t>.</w:t>
      </w:r>
    </w:p>
    <w:p w14:paraId="0C4865E1" w14:textId="6FB9F192" w:rsidR="00932473" w:rsidRDefault="000C0F05" w:rsidP="00FA0499">
      <w:pPr>
        <w:pStyle w:val="Heading1"/>
      </w:pPr>
      <w:r>
        <w:t xml:space="preserve">Additional </w:t>
      </w:r>
      <w:r w:rsidR="0004776A">
        <w:t>Resources</w:t>
      </w:r>
    </w:p>
    <w:p w14:paraId="7013C715" w14:textId="77777777" w:rsidR="0004776A" w:rsidRDefault="0004776A" w:rsidP="00932473">
      <w:pPr>
        <w:spacing w:after="0" w:line="240" w:lineRule="auto"/>
        <w:rPr>
          <w:rFonts w:cstheme="minorHAnsi"/>
          <w:b/>
          <w:bCs/>
          <w:iCs/>
          <w:sz w:val="24"/>
          <w:szCs w:val="24"/>
        </w:rPr>
      </w:pPr>
    </w:p>
    <w:p w14:paraId="16269F6A" w14:textId="77777777" w:rsidR="008335BC" w:rsidRDefault="008335BC" w:rsidP="00932473">
      <w:pPr>
        <w:spacing w:after="0" w:line="240" w:lineRule="auto"/>
        <w:rPr>
          <w:rFonts w:cstheme="minorHAnsi"/>
          <w:b/>
          <w:bCs/>
          <w:iCs/>
          <w:sz w:val="24"/>
          <w:szCs w:val="24"/>
        </w:rPr>
      </w:pPr>
      <w:r>
        <w:rPr>
          <w:rFonts w:cstheme="minorHAnsi"/>
          <w:b/>
          <w:bCs/>
          <w:iCs/>
          <w:sz w:val="24"/>
          <w:szCs w:val="24"/>
        </w:rPr>
        <w:t>PBS</w:t>
      </w:r>
    </w:p>
    <w:p w14:paraId="0AA8A11F" w14:textId="5C2F5929" w:rsidR="0004776A" w:rsidRPr="003208A7" w:rsidRDefault="0004776A" w:rsidP="00932473">
      <w:pPr>
        <w:spacing w:after="0" w:line="240" w:lineRule="auto"/>
        <w:rPr>
          <w:rFonts w:cstheme="minorHAnsi"/>
          <w:iCs/>
          <w:sz w:val="24"/>
          <w:szCs w:val="24"/>
        </w:rPr>
      </w:pPr>
      <w:r w:rsidRPr="003208A7">
        <w:rPr>
          <w:rFonts w:cstheme="minorHAnsi"/>
          <w:iCs/>
          <w:sz w:val="24"/>
          <w:szCs w:val="24"/>
        </w:rPr>
        <w:t>Find engaging media and integrated activities</w:t>
      </w:r>
      <w:r w:rsidR="008335BC">
        <w:rPr>
          <w:rFonts w:cstheme="minorHAnsi"/>
          <w:iCs/>
          <w:sz w:val="24"/>
          <w:szCs w:val="24"/>
        </w:rPr>
        <w:t xml:space="preserve"> d</w:t>
      </w:r>
      <w:r w:rsidRPr="003208A7">
        <w:rPr>
          <w:rFonts w:cstheme="minorHAnsi"/>
          <w:iCs/>
          <w:sz w:val="24"/>
          <w:szCs w:val="24"/>
        </w:rPr>
        <w:t>esigned for middle school students of diverse learning styles and backgrounds. Produced by a collaborative of public media stations and producers with funding from the Corporation for Public Broadcasting</w:t>
      </w:r>
      <w:r w:rsidR="008335BC">
        <w:rPr>
          <w:rFonts w:cstheme="minorHAnsi"/>
          <w:iCs/>
          <w:sz w:val="24"/>
          <w:szCs w:val="24"/>
        </w:rPr>
        <w:t>, access these resources at</w:t>
      </w:r>
    </w:p>
    <w:p w14:paraId="2FBBF2F8" w14:textId="577DA8A6" w:rsidR="009A4F5A" w:rsidRPr="003208A7" w:rsidRDefault="00EC048F" w:rsidP="00143D37">
      <w:pPr>
        <w:shd w:val="clear" w:color="auto" w:fill="FFFFFF"/>
        <w:spacing w:after="0" w:line="240" w:lineRule="auto"/>
        <w:rPr>
          <w:rStyle w:val="Hyperlink"/>
          <w:rFonts w:eastAsia="Times New Roman" w:cstheme="minorHAnsi"/>
          <w:sz w:val="24"/>
          <w:szCs w:val="24"/>
          <w:u w:val="none"/>
        </w:rPr>
      </w:pPr>
      <w:hyperlink r:id="rId19" w:history="1">
        <w:r w:rsidR="0004776A" w:rsidRPr="003208A7">
          <w:rPr>
            <w:rStyle w:val="Hyperlink"/>
            <w:rFonts w:eastAsia="Times New Roman" w:cstheme="minorHAnsi"/>
            <w:sz w:val="24"/>
            <w:szCs w:val="24"/>
            <w:u w:val="none"/>
          </w:rPr>
          <w:t>https://witf.pbslearningmedia.org/collection/mathcore/?utm_source=email&amp;utm_medium=&amp;utm_content=&amp;utm_campaign=</w:t>
        </w:r>
      </w:hyperlink>
    </w:p>
    <w:p w14:paraId="48CB6784" w14:textId="06FB23D6" w:rsidR="00C71E48" w:rsidRDefault="00C71E48" w:rsidP="00C71E48">
      <w:pPr>
        <w:shd w:val="clear" w:color="auto" w:fill="FFFFFF"/>
        <w:spacing w:after="0" w:line="240" w:lineRule="auto"/>
        <w:rPr>
          <w:rFonts w:eastAsia="Times New Roman" w:cstheme="minorHAnsi"/>
          <w:b/>
          <w:bCs/>
          <w:sz w:val="24"/>
          <w:szCs w:val="24"/>
          <w:lang w:val="en"/>
        </w:rPr>
      </w:pPr>
    </w:p>
    <w:p w14:paraId="6B9A6B35" w14:textId="08B25158" w:rsidR="0082499D" w:rsidRPr="0082499D" w:rsidRDefault="00EC048F" w:rsidP="00C71E48">
      <w:pPr>
        <w:shd w:val="clear" w:color="auto" w:fill="FFFFFF"/>
        <w:spacing w:after="0" w:line="240" w:lineRule="auto"/>
        <w:rPr>
          <w:rFonts w:eastAsia="Times New Roman" w:cstheme="minorHAnsi"/>
          <w:sz w:val="24"/>
          <w:szCs w:val="24"/>
          <w:lang w:val="en"/>
        </w:rPr>
      </w:pPr>
      <w:hyperlink r:id="rId20" w:history="1">
        <w:r w:rsidR="0082499D" w:rsidRPr="0082499D">
          <w:rPr>
            <w:rStyle w:val="Hyperlink"/>
            <w:rFonts w:eastAsia="Times New Roman" w:cstheme="minorHAnsi"/>
            <w:sz w:val="24"/>
            <w:szCs w:val="24"/>
          </w:rPr>
          <w:t>Patrick JMT</w:t>
        </w:r>
      </w:hyperlink>
      <w:r w:rsidR="0082499D" w:rsidRPr="0082499D">
        <w:rPr>
          <w:rFonts w:eastAsia="Times New Roman" w:cstheme="minorHAnsi"/>
          <w:sz w:val="24"/>
          <w:szCs w:val="24"/>
        </w:rPr>
        <w:t> </w:t>
      </w:r>
    </w:p>
    <w:p w14:paraId="611E0A7E" w14:textId="2575BF1E" w:rsidR="0082499D" w:rsidRPr="0082499D" w:rsidRDefault="0082499D" w:rsidP="00C71E48">
      <w:pPr>
        <w:shd w:val="clear" w:color="auto" w:fill="FFFFFF"/>
        <w:spacing w:after="0" w:line="240" w:lineRule="auto"/>
        <w:rPr>
          <w:rFonts w:eastAsia="Times New Roman" w:cstheme="minorHAnsi"/>
          <w:sz w:val="24"/>
          <w:szCs w:val="24"/>
          <w:lang w:val="en"/>
        </w:rPr>
      </w:pPr>
      <w:r w:rsidRPr="0082499D">
        <w:rPr>
          <w:rFonts w:eastAsia="Times New Roman" w:cstheme="minorHAnsi"/>
          <w:sz w:val="24"/>
          <w:szCs w:val="24"/>
        </w:rPr>
        <w:t>Patrick makes it super easy for anyone to learn math through a collection of useful video lessons. Patrick has been teaching math for 8 years at the university level. His website, </w:t>
      </w:r>
      <w:bookmarkStart w:id="0" w:name="_Hlk74817508"/>
      <w:r w:rsidRPr="0082499D">
        <w:rPr>
          <w:rFonts w:eastAsia="Times New Roman" w:cstheme="minorHAnsi"/>
          <w:sz w:val="24"/>
          <w:szCs w:val="24"/>
        </w:rPr>
        <w:fldChar w:fldCharType="begin"/>
      </w:r>
      <w:r w:rsidRPr="0082499D">
        <w:rPr>
          <w:rFonts w:eastAsia="Times New Roman" w:cstheme="minorHAnsi"/>
          <w:sz w:val="24"/>
          <w:szCs w:val="24"/>
        </w:rPr>
        <w:instrText xml:space="preserve"> HYPERLINK "http://patrickjmt.com/" </w:instrText>
      </w:r>
      <w:r w:rsidRPr="0082499D">
        <w:rPr>
          <w:rFonts w:eastAsia="Times New Roman" w:cstheme="minorHAnsi"/>
          <w:sz w:val="24"/>
          <w:szCs w:val="24"/>
        </w:rPr>
        <w:fldChar w:fldCharType="separate"/>
      </w:r>
      <w:r w:rsidRPr="0082499D">
        <w:rPr>
          <w:rStyle w:val="Hyperlink"/>
          <w:rFonts w:eastAsia="Times New Roman" w:cstheme="minorHAnsi"/>
          <w:sz w:val="24"/>
          <w:szCs w:val="24"/>
        </w:rPr>
        <w:t>Patrick JMT</w:t>
      </w:r>
      <w:r w:rsidRPr="0082499D">
        <w:rPr>
          <w:rFonts w:eastAsia="Times New Roman" w:cstheme="minorHAnsi"/>
          <w:sz w:val="24"/>
          <w:szCs w:val="24"/>
          <w:lang w:val="en"/>
        </w:rPr>
        <w:fldChar w:fldCharType="end"/>
      </w:r>
      <w:r w:rsidRPr="0082499D">
        <w:rPr>
          <w:rFonts w:eastAsia="Times New Roman" w:cstheme="minorHAnsi"/>
          <w:sz w:val="24"/>
          <w:szCs w:val="24"/>
        </w:rPr>
        <w:t> </w:t>
      </w:r>
      <w:bookmarkEnd w:id="0"/>
      <w:r w:rsidRPr="0082499D">
        <w:rPr>
          <w:rFonts w:eastAsia="Times New Roman" w:cstheme="minorHAnsi"/>
          <w:sz w:val="24"/>
          <w:szCs w:val="24"/>
        </w:rPr>
        <w:t> offers tone of free video tutorials covering a wide variety of mathematical topics that include Calculus, Arithmetic, Algebra, Trigonometry and many more. Use the search box in the website to search for specific math videos or you can scroll down and browse through the collection of videos in the homepage.</w:t>
      </w:r>
    </w:p>
    <w:p w14:paraId="61C27DA7" w14:textId="0DC4C4C8" w:rsidR="0082499D" w:rsidRPr="0082499D" w:rsidRDefault="0082499D" w:rsidP="003D3C0D">
      <w:pPr>
        <w:rPr>
          <w:color w:val="2E74B5" w:themeColor="accent1" w:themeShade="BF"/>
          <w:sz w:val="24"/>
          <w:szCs w:val="24"/>
        </w:rPr>
      </w:pPr>
    </w:p>
    <w:p w14:paraId="4DEDD5F9" w14:textId="7F637A02" w:rsidR="0082499D" w:rsidRDefault="00EC048F" w:rsidP="0082499D">
      <w:pPr>
        <w:spacing w:after="0"/>
        <w:rPr>
          <w:color w:val="2E74B5" w:themeColor="accent1" w:themeShade="BF"/>
          <w:sz w:val="24"/>
          <w:szCs w:val="24"/>
        </w:rPr>
      </w:pPr>
      <w:hyperlink r:id="rId21" w:history="1">
        <w:r w:rsidR="0082499D" w:rsidRPr="0082499D">
          <w:rPr>
            <w:rStyle w:val="Hyperlink"/>
            <w:color w:val="034990" w:themeColor="hyperlink" w:themeShade="BF"/>
            <w:sz w:val="24"/>
            <w:szCs w:val="24"/>
          </w:rPr>
          <w:t>Game-Based Learning</w:t>
        </w:r>
      </w:hyperlink>
    </w:p>
    <w:p w14:paraId="366420C1" w14:textId="7B38D26F" w:rsidR="0082499D" w:rsidRPr="0082499D" w:rsidRDefault="0082499D" w:rsidP="0082499D">
      <w:pPr>
        <w:spacing w:after="0"/>
        <w:rPr>
          <w:color w:val="2E74B5" w:themeColor="accent1" w:themeShade="BF"/>
          <w:sz w:val="24"/>
          <w:szCs w:val="24"/>
        </w:rPr>
      </w:pPr>
      <w:r w:rsidRPr="0082499D">
        <w:rPr>
          <w:sz w:val="24"/>
          <w:szCs w:val="24"/>
        </w:rPr>
        <w:t>In game play, the progress a player makes is through learning. This happens as students grasp and understand embedded knowledge and skills required to successfully navigate a new system. The challenge and the progress of understanding a new concept through gaming is what makes a game enjoyable.</w:t>
      </w:r>
    </w:p>
    <w:p w14:paraId="45B7A9D8" w14:textId="77777777" w:rsidR="0082499D" w:rsidRDefault="0082499D" w:rsidP="003D3C0D">
      <w:pPr>
        <w:rPr>
          <w:color w:val="2E74B5" w:themeColor="accent1" w:themeShade="BF"/>
          <w:sz w:val="32"/>
          <w:szCs w:val="32"/>
        </w:rPr>
      </w:pPr>
    </w:p>
    <w:p w14:paraId="0915D432" w14:textId="5CA875AF" w:rsidR="008B2B4A" w:rsidRPr="003D3C0D" w:rsidRDefault="008B2B4A" w:rsidP="003D3C0D">
      <w:pPr>
        <w:rPr>
          <w:color w:val="2E74B5" w:themeColor="accent1" w:themeShade="BF"/>
          <w:sz w:val="32"/>
          <w:szCs w:val="32"/>
        </w:rPr>
      </w:pPr>
      <w:r w:rsidRPr="003D3C0D">
        <w:rPr>
          <w:color w:val="2E74B5" w:themeColor="accent1" w:themeShade="BF"/>
          <w:sz w:val="32"/>
          <w:szCs w:val="32"/>
        </w:rPr>
        <w:t>Articles</w:t>
      </w:r>
    </w:p>
    <w:p w14:paraId="49A128F2" w14:textId="46AC9592" w:rsidR="006F4C8D" w:rsidRDefault="006F4C8D" w:rsidP="00143D37">
      <w:pPr>
        <w:shd w:val="clear" w:color="auto" w:fill="FFFFFF"/>
        <w:spacing w:after="0" w:line="240" w:lineRule="auto"/>
        <w:rPr>
          <w:rStyle w:val="Hyperlink"/>
          <w:rFonts w:eastAsia="Times New Roman" w:cstheme="minorHAnsi"/>
          <w:sz w:val="24"/>
          <w:szCs w:val="24"/>
        </w:rPr>
      </w:pPr>
    </w:p>
    <w:p w14:paraId="4E798968" w14:textId="77777777" w:rsidR="00183EE4" w:rsidRPr="00183EE4" w:rsidRDefault="00EC048F" w:rsidP="00183EE4">
      <w:pPr>
        <w:shd w:val="clear" w:color="auto" w:fill="FFFFFF"/>
        <w:spacing w:after="0" w:line="240" w:lineRule="auto"/>
        <w:rPr>
          <w:rFonts w:eastAsia="Times New Roman" w:cstheme="minorHAnsi"/>
          <w:color w:val="0563C1" w:themeColor="hyperlink"/>
          <w:sz w:val="24"/>
          <w:szCs w:val="24"/>
          <w:u w:val="single"/>
        </w:rPr>
      </w:pPr>
      <w:hyperlink r:id="rId22" w:history="1">
        <w:r w:rsidR="00183EE4" w:rsidRPr="00183EE4">
          <w:rPr>
            <w:rStyle w:val="Hyperlink"/>
            <w:rFonts w:eastAsia="Times New Roman" w:cstheme="minorHAnsi"/>
            <w:sz w:val="24"/>
            <w:szCs w:val="24"/>
          </w:rPr>
          <w:t>The Math Behind the Perfect Free Throw | Innovation | Smithsonian Magazine</w:t>
        </w:r>
      </w:hyperlink>
    </w:p>
    <w:p w14:paraId="65F2CAB8" w14:textId="2E57D607" w:rsidR="006F4C8D" w:rsidRDefault="006F4C8D" w:rsidP="00143D37">
      <w:pPr>
        <w:shd w:val="clear" w:color="auto" w:fill="FFFFFF"/>
        <w:spacing w:after="0" w:line="240" w:lineRule="auto"/>
        <w:rPr>
          <w:rStyle w:val="Hyperlink"/>
          <w:rFonts w:eastAsia="Times New Roman" w:cstheme="minorHAnsi"/>
          <w:sz w:val="24"/>
          <w:szCs w:val="24"/>
        </w:rPr>
      </w:pPr>
    </w:p>
    <w:p w14:paraId="1172EF0A" w14:textId="16921730" w:rsidR="00183EE4" w:rsidRPr="00A77868" w:rsidRDefault="00A77868" w:rsidP="00143D37">
      <w:pPr>
        <w:shd w:val="clear" w:color="auto" w:fill="FFFFFF"/>
        <w:spacing w:after="0" w:line="240" w:lineRule="auto"/>
        <w:rPr>
          <w:rStyle w:val="Hyperlink"/>
          <w:rFonts w:eastAsia="Times New Roman" w:cstheme="minorHAnsi"/>
          <w:color w:val="auto"/>
          <w:sz w:val="24"/>
          <w:szCs w:val="24"/>
          <w:u w:val="none"/>
        </w:rPr>
      </w:pPr>
      <w:bookmarkStart w:id="1" w:name="_Hlk74727778"/>
      <w:r w:rsidRPr="00A77868">
        <w:rPr>
          <w:rFonts w:eastAsia="Times New Roman" w:cstheme="minorHAnsi"/>
          <w:sz w:val="24"/>
          <w:szCs w:val="24"/>
        </w:rPr>
        <w:t xml:space="preserve">IES released a new report, </w:t>
      </w:r>
      <w:r w:rsidRPr="00A77868">
        <w:rPr>
          <w:rFonts w:eastAsia="Times New Roman" w:cstheme="minorHAnsi"/>
          <w:i/>
          <w:iCs/>
          <w:sz w:val="24"/>
          <w:szCs w:val="24"/>
        </w:rPr>
        <w:t>2012</w:t>
      </w:r>
      <w:r w:rsidRPr="00A77868">
        <w:rPr>
          <w:rFonts w:eastAsia="Times New Roman" w:cstheme="minorHAnsi"/>
          <w:sz w:val="24"/>
          <w:szCs w:val="24"/>
        </w:rPr>
        <w:t>–</w:t>
      </w:r>
      <w:r w:rsidRPr="00A77868">
        <w:rPr>
          <w:rFonts w:eastAsia="Times New Roman" w:cstheme="minorHAnsi"/>
          <w:i/>
          <w:iCs/>
          <w:sz w:val="24"/>
          <w:szCs w:val="24"/>
        </w:rPr>
        <w:t>2016 Program for International Student Assessment Young Adult Follow-up Study (PISA YAFS): How reading and mathematics performance at age 15 relate to literacy and numeracy skills and education, workforce, and life outcomes at age 19</w:t>
      </w:r>
    </w:p>
    <w:bookmarkEnd w:id="1"/>
    <w:p w14:paraId="11CB4774" w14:textId="51B0E1A4" w:rsidR="006F4C8D" w:rsidRPr="00A77868" w:rsidRDefault="00A77868" w:rsidP="00143D37">
      <w:pPr>
        <w:shd w:val="clear" w:color="auto" w:fill="FFFFFF"/>
        <w:spacing w:after="0" w:line="240" w:lineRule="auto"/>
        <w:rPr>
          <w:rFonts w:eastAsia="Times New Roman" w:cstheme="minorHAnsi"/>
          <w:color w:val="0563C1" w:themeColor="hyperlink"/>
          <w:sz w:val="24"/>
          <w:szCs w:val="24"/>
        </w:rPr>
      </w:pPr>
      <w:r>
        <w:rPr>
          <w:rFonts w:eastAsia="Times New Roman" w:cstheme="minorHAnsi"/>
          <w:color w:val="0563C1" w:themeColor="hyperlink"/>
          <w:sz w:val="24"/>
          <w:szCs w:val="24"/>
        </w:rPr>
        <w:fldChar w:fldCharType="begin"/>
      </w:r>
      <w:r>
        <w:rPr>
          <w:rFonts w:eastAsia="Times New Roman" w:cstheme="minorHAnsi"/>
          <w:color w:val="0563C1" w:themeColor="hyperlink"/>
          <w:sz w:val="24"/>
          <w:szCs w:val="24"/>
        </w:rPr>
        <w:instrText xml:space="preserve"> HYPERLINK "https://nces.ed.gov/pubsearch/pubsinfo.asp?pubid=2021029" </w:instrText>
      </w:r>
      <w:r>
        <w:rPr>
          <w:rFonts w:eastAsia="Times New Roman" w:cstheme="minorHAnsi"/>
          <w:color w:val="0563C1" w:themeColor="hyperlink"/>
          <w:sz w:val="24"/>
          <w:szCs w:val="24"/>
        </w:rPr>
        <w:fldChar w:fldCharType="separate"/>
      </w:r>
      <w:r w:rsidRPr="00A77868">
        <w:rPr>
          <w:rStyle w:val="Hyperlink"/>
          <w:rFonts w:eastAsia="Times New Roman" w:cstheme="minorHAnsi"/>
          <w:sz w:val="24"/>
          <w:szCs w:val="24"/>
        </w:rPr>
        <w:t>New Report: How Reading and Mathematics Performance at Age 15 Relate to Life Outcomes at Age 19</w:t>
      </w:r>
      <w:r>
        <w:rPr>
          <w:rFonts w:eastAsia="Times New Roman" w:cstheme="minorHAnsi"/>
          <w:color w:val="0563C1" w:themeColor="hyperlink"/>
          <w:sz w:val="24"/>
          <w:szCs w:val="24"/>
        </w:rPr>
        <w:fldChar w:fldCharType="end"/>
      </w:r>
    </w:p>
    <w:p w14:paraId="3FD0B969" w14:textId="4565B4CE" w:rsidR="00A77868" w:rsidRDefault="00A77868" w:rsidP="00143D37">
      <w:pPr>
        <w:shd w:val="clear" w:color="auto" w:fill="FFFFFF"/>
        <w:spacing w:after="0" w:line="240" w:lineRule="auto"/>
        <w:rPr>
          <w:rFonts w:eastAsia="Times New Roman" w:cstheme="minorHAnsi"/>
          <w:b/>
          <w:bCs/>
          <w:color w:val="0563C1" w:themeColor="hyperlink"/>
          <w:sz w:val="32"/>
          <w:szCs w:val="32"/>
        </w:rPr>
      </w:pPr>
    </w:p>
    <w:p w14:paraId="69D61D7F" w14:textId="6E8D944A" w:rsidR="00A77868" w:rsidRDefault="003D3C0D" w:rsidP="00143D37">
      <w:pPr>
        <w:shd w:val="clear" w:color="auto" w:fill="FFFFFF"/>
        <w:spacing w:after="0" w:line="240" w:lineRule="auto"/>
        <w:rPr>
          <w:rStyle w:val="Hyperlink"/>
          <w:rFonts w:eastAsia="Times New Roman" w:cstheme="minorHAnsi"/>
          <w:sz w:val="32"/>
          <w:szCs w:val="32"/>
          <w:u w:val="none"/>
        </w:rPr>
      </w:pPr>
      <w:r>
        <w:rPr>
          <w:rStyle w:val="Hyperlink"/>
          <w:rFonts w:eastAsia="Times New Roman" w:cstheme="minorHAnsi"/>
          <w:sz w:val="32"/>
          <w:szCs w:val="32"/>
          <w:u w:val="none"/>
        </w:rPr>
        <w:t>Professional Development Opportunities</w:t>
      </w:r>
    </w:p>
    <w:p w14:paraId="731C36E2" w14:textId="77777777" w:rsidR="003D3C0D" w:rsidRDefault="003D3C0D" w:rsidP="00143D37">
      <w:pPr>
        <w:shd w:val="clear" w:color="auto" w:fill="FFFFFF"/>
        <w:spacing w:after="0" w:line="240" w:lineRule="auto"/>
        <w:rPr>
          <w:rStyle w:val="Hyperlink"/>
          <w:rFonts w:eastAsia="Times New Roman" w:cstheme="minorHAnsi"/>
          <w:sz w:val="32"/>
          <w:szCs w:val="32"/>
          <w:u w:val="none"/>
        </w:rPr>
      </w:pPr>
    </w:p>
    <w:p w14:paraId="73EA9FE6" w14:textId="103852AF" w:rsidR="006F4C8D" w:rsidRDefault="006F4C8D" w:rsidP="00143D37">
      <w:pPr>
        <w:shd w:val="clear" w:color="auto" w:fill="FFFFFF"/>
        <w:spacing w:after="0" w:line="240" w:lineRule="auto"/>
        <w:rPr>
          <w:rStyle w:val="Hyperlink"/>
          <w:rFonts w:eastAsia="Times New Roman" w:cstheme="minorHAnsi"/>
          <w:sz w:val="24"/>
          <w:szCs w:val="24"/>
        </w:rPr>
      </w:pPr>
      <w:r w:rsidRPr="006F4C8D">
        <w:rPr>
          <w:rFonts w:eastAsia="Times New Roman" w:cstheme="minorHAnsi"/>
          <w:sz w:val="24"/>
          <w:szCs w:val="24"/>
        </w:rPr>
        <w:t xml:space="preserve">AIU Math &amp; Science Collaborative has been running since 2016.  </w:t>
      </w:r>
      <w:r w:rsidR="00293412">
        <w:rPr>
          <w:rFonts w:eastAsia="Times New Roman" w:cstheme="minorHAnsi"/>
          <w:sz w:val="24"/>
          <w:szCs w:val="24"/>
        </w:rPr>
        <w:t>They</w:t>
      </w:r>
      <w:r w:rsidRPr="006F4C8D">
        <w:rPr>
          <w:rFonts w:eastAsia="Times New Roman" w:cstheme="minorHAnsi"/>
          <w:sz w:val="24"/>
          <w:szCs w:val="24"/>
        </w:rPr>
        <w:t xml:space="preserve"> have spent this past year designing an entirely virtual synchronous option and it worked out extremely well.  </w:t>
      </w:r>
      <w:hyperlink r:id="rId23" w:history="1">
        <w:r w:rsidRPr="006F4C8D">
          <w:rPr>
            <w:rStyle w:val="Hyperlink"/>
            <w:rFonts w:eastAsia="Times New Roman" w:cstheme="minorHAnsi"/>
            <w:sz w:val="24"/>
            <w:szCs w:val="24"/>
          </w:rPr>
          <w:t>All of the AIU MSC offerings</w:t>
        </w:r>
      </w:hyperlink>
      <w:r w:rsidRPr="006F4C8D">
        <w:rPr>
          <w:rFonts w:eastAsia="Times New Roman" w:cstheme="minorHAnsi"/>
          <w:sz w:val="24"/>
          <w:szCs w:val="24"/>
        </w:rPr>
        <w:t xml:space="preserve"> are available fully virtual synchronous.  I also want to point out (as it is captured on the flyers) that both the K-2 and the 3-5 Institutes qualify as evidence-based strategies for mathematics on the PA </w:t>
      </w:r>
      <w:hyperlink r:id="rId24" w:history="1">
        <w:r w:rsidRPr="006F4C8D">
          <w:rPr>
            <w:rStyle w:val="Hyperlink"/>
            <w:rFonts w:eastAsia="Times New Roman" w:cstheme="minorHAnsi"/>
            <w:sz w:val="24"/>
            <w:szCs w:val="24"/>
          </w:rPr>
          <w:t>Evidence Resource Center</w:t>
        </w:r>
      </w:hyperlink>
      <w:r w:rsidRPr="006F4C8D">
        <w:rPr>
          <w:rFonts w:eastAsia="Times New Roman" w:cstheme="minorHAnsi"/>
          <w:sz w:val="24"/>
          <w:szCs w:val="24"/>
        </w:rPr>
        <w:t>.  This is particularly important for all CSI/ATSI Schools.  All PD Institutes and courses can be found here</w:t>
      </w:r>
      <w:r w:rsidR="00293412">
        <w:rPr>
          <w:rFonts w:eastAsia="Times New Roman" w:cstheme="minorHAnsi"/>
          <w:sz w:val="24"/>
          <w:szCs w:val="24"/>
        </w:rPr>
        <w:t>:</w:t>
      </w:r>
      <w:r w:rsidRPr="006F4C8D">
        <w:rPr>
          <w:rFonts w:eastAsia="Times New Roman" w:cstheme="minorHAnsi"/>
          <w:sz w:val="24"/>
          <w:szCs w:val="24"/>
        </w:rPr>
        <w:t xml:space="preserve"> </w:t>
      </w:r>
      <w:hyperlink r:id="rId25" w:history="1">
        <w:r w:rsidRPr="006F4C8D">
          <w:rPr>
            <w:rStyle w:val="Hyperlink"/>
            <w:rFonts w:eastAsia="Times New Roman" w:cstheme="minorHAnsi"/>
            <w:sz w:val="24"/>
            <w:szCs w:val="24"/>
          </w:rPr>
          <w:t>https://www.aiumsc.net//servicesnumbered</w:t>
        </w:r>
      </w:hyperlink>
    </w:p>
    <w:p w14:paraId="5B901DC2" w14:textId="77777777" w:rsidR="00A77868" w:rsidRDefault="00A77868" w:rsidP="00A77868">
      <w:pPr>
        <w:shd w:val="clear" w:color="auto" w:fill="FFFFFF"/>
        <w:spacing w:after="0" w:line="240" w:lineRule="auto"/>
        <w:rPr>
          <w:rFonts w:eastAsia="Times New Roman" w:cstheme="minorHAnsi"/>
          <w:sz w:val="24"/>
          <w:szCs w:val="24"/>
        </w:rPr>
      </w:pPr>
    </w:p>
    <w:p w14:paraId="6CDD9829" w14:textId="4EBEA1F5" w:rsidR="00A77868" w:rsidRDefault="00A77868" w:rsidP="00A77868">
      <w:pPr>
        <w:shd w:val="clear" w:color="auto" w:fill="FFFFFF"/>
        <w:spacing w:after="0" w:line="240" w:lineRule="auto"/>
        <w:rPr>
          <w:rFonts w:eastAsia="Times New Roman" w:cstheme="minorHAnsi"/>
          <w:sz w:val="24"/>
          <w:szCs w:val="24"/>
        </w:rPr>
      </w:pPr>
      <w:r w:rsidRPr="00A77868">
        <w:rPr>
          <w:rFonts w:eastAsia="Times New Roman" w:cstheme="minorHAnsi"/>
          <w:sz w:val="24"/>
          <w:szCs w:val="24"/>
        </w:rPr>
        <w:t xml:space="preserve">We live in a fast-paced, data-driven world, and students need the skills to navigate it successfully. Data </w:t>
      </w:r>
      <w:r w:rsidR="00293412">
        <w:rPr>
          <w:rFonts w:eastAsia="Times New Roman" w:cstheme="minorHAnsi"/>
          <w:sz w:val="24"/>
          <w:szCs w:val="24"/>
        </w:rPr>
        <w:t>are</w:t>
      </w:r>
      <w:r w:rsidRPr="00A77868">
        <w:rPr>
          <w:rFonts w:eastAsia="Times New Roman" w:cstheme="minorHAnsi"/>
          <w:sz w:val="24"/>
          <w:szCs w:val="24"/>
        </w:rPr>
        <w:t xml:space="preserve"> no longer just rows and columns on a spreadsheet or confined to the math and science classrooms. Data </w:t>
      </w:r>
      <w:r w:rsidR="00293412">
        <w:rPr>
          <w:rFonts w:eastAsia="Times New Roman" w:cstheme="minorHAnsi"/>
          <w:sz w:val="24"/>
          <w:szCs w:val="24"/>
        </w:rPr>
        <w:t>are</w:t>
      </w:r>
      <w:r w:rsidRPr="00A77868">
        <w:rPr>
          <w:rFonts w:eastAsia="Times New Roman" w:cstheme="minorHAnsi"/>
          <w:sz w:val="24"/>
          <w:szCs w:val="24"/>
        </w:rPr>
        <w:t xml:space="preserve"> present in every discipline influencing decisions and actions.</w:t>
      </w:r>
    </w:p>
    <w:p w14:paraId="00A3C39C" w14:textId="77777777" w:rsidR="00A77868" w:rsidRDefault="00A77868" w:rsidP="00A77868">
      <w:pPr>
        <w:shd w:val="clear" w:color="auto" w:fill="FFFFFF"/>
        <w:spacing w:after="0" w:line="240" w:lineRule="auto"/>
        <w:rPr>
          <w:rFonts w:eastAsia="Times New Roman" w:cstheme="minorHAnsi"/>
          <w:sz w:val="24"/>
          <w:szCs w:val="24"/>
        </w:rPr>
      </w:pPr>
    </w:p>
    <w:p w14:paraId="63D3D062" w14:textId="49E8BCE7" w:rsidR="00A77868" w:rsidRPr="00A77868" w:rsidRDefault="00A77868" w:rsidP="00A77868">
      <w:pPr>
        <w:shd w:val="clear" w:color="auto" w:fill="FFFFFF"/>
        <w:spacing w:after="0" w:line="240" w:lineRule="auto"/>
        <w:rPr>
          <w:rFonts w:eastAsia="Times New Roman" w:cstheme="minorHAnsi"/>
          <w:sz w:val="24"/>
          <w:szCs w:val="24"/>
        </w:rPr>
      </w:pPr>
      <w:r w:rsidRPr="00A77868">
        <w:rPr>
          <w:rFonts w:eastAsia="Times New Roman" w:cstheme="minorHAnsi"/>
          <w:sz w:val="24"/>
          <w:szCs w:val="24"/>
        </w:rPr>
        <w:t>So what is data literacy?</w:t>
      </w:r>
    </w:p>
    <w:p w14:paraId="58A69BE5" w14:textId="4ED94089" w:rsidR="00293412" w:rsidRDefault="00A77868" w:rsidP="00293412">
      <w:pPr>
        <w:shd w:val="clear" w:color="auto" w:fill="FFFFFF"/>
        <w:spacing w:after="0" w:line="240" w:lineRule="auto"/>
        <w:rPr>
          <w:rFonts w:eastAsia="Times New Roman" w:cstheme="minorHAnsi"/>
          <w:sz w:val="24"/>
          <w:szCs w:val="24"/>
        </w:rPr>
      </w:pPr>
      <w:r w:rsidRPr="00A77868">
        <w:rPr>
          <w:rFonts w:eastAsia="Times New Roman" w:cstheme="minorHAnsi"/>
          <w:sz w:val="24"/>
          <w:szCs w:val="24"/>
        </w:rPr>
        <w:t>It’s the ability to consume, interpret and understand data. It’s being comfortable and confident facing a tidal wave of information.</w:t>
      </w:r>
      <w:r w:rsidR="00293412">
        <w:rPr>
          <w:rFonts w:eastAsia="Times New Roman" w:cstheme="minorHAnsi"/>
          <w:sz w:val="24"/>
          <w:szCs w:val="24"/>
        </w:rPr>
        <w:t xml:space="preserve">  </w:t>
      </w:r>
      <w:r w:rsidR="00293412" w:rsidRPr="00293412">
        <w:rPr>
          <w:rFonts w:eastAsia="Times New Roman" w:cstheme="minorHAnsi"/>
          <w:sz w:val="24"/>
          <w:szCs w:val="24"/>
        </w:rPr>
        <w:t>At the core of data literacy are foundational skills we can put into action to navigate our daily lives and foster change in our community. No matter where you are on your data literacy journey, SAS creates free tools and resources, alongside our education partners, to help you find your way.</w:t>
      </w:r>
      <w:r w:rsidR="00293412">
        <w:rPr>
          <w:rFonts w:eastAsia="Times New Roman" w:cstheme="minorHAnsi"/>
          <w:sz w:val="24"/>
          <w:szCs w:val="24"/>
        </w:rPr>
        <w:t xml:space="preserve">  </w:t>
      </w:r>
      <w:hyperlink r:id="rId26" w:history="1">
        <w:r w:rsidR="00293412" w:rsidRPr="00293412">
          <w:rPr>
            <w:rStyle w:val="Hyperlink"/>
            <w:rFonts w:eastAsia="Times New Roman" w:cstheme="minorHAnsi"/>
            <w:b/>
            <w:bCs/>
            <w:sz w:val="24"/>
            <w:szCs w:val="24"/>
          </w:rPr>
          <w:t>See the new SAS</w:t>
        </w:r>
        <w:r w:rsidR="00293412" w:rsidRPr="00293412">
          <w:rPr>
            <w:rStyle w:val="Hyperlink"/>
            <w:rFonts w:eastAsia="Times New Roman" w:cstheme="minorHAnsi"/>
            <w:b/>
            <w:bCs/>
            <w:sz w:val="24"/>
            <w:szCs w:val="24"/>
            <w:vertAlign w:val="superscript"/>
          </w:rPr>
          <w:t>®</w:t>
        </w:r>
        <w:r w:rsidR="00293412" w:rsidRPr="00293412">
          <w:rPr>
            <w:rStyle w:val="Hyperlink"/>
            <w:rFonts w:eastAsia="Times New Roman" w:cstheme="minorHAnsi"/>
            <w:b/>
            <w:bCs/>
            <w:sz w:val="24"/>
            <w:szCs w:val="24"/>
          </w:rPr>
          <w:t xml:space="preserve"> data literacy program</w:t>
        </w:r>
      </w:hyperlink>
      <w:r w:rsidR="00293412" w:rsidRPr="00293412">
        <w:rPr>
          <w:rFonts w:eastAsia="Times New Roman" w:cstheme="minorHAnsi"/>
          <w:sz w:val="24"/>
          <w:szCs w:val="24"/>
        </w:rPr>
        <w:t xml:space="preserve"> (</w:t>
      </w:r>
      <w:r w:rsidR="00293412">
        <w:rPr>
          <w:rFonts w:eastAsia="Times New Roman" w:cstheme="minorHAnsi"/>
          <w:sz w:val="24"/>
          <w:szCs w:val="24"/>
        </w:rPr>
        <w:t>n</w:t>
      </w:r>
      <w:r w:rsidR="00293412" w:rsidRPr="00293412">
        <w:rPr>
          <w:rFonts w:eastAsia="Times New Roman" w:cstheme="minorHAnsi"/>
          <w:sz w:val="24"/>
          <w:szCs w:val="24"/>
        </w:rPr>
        <w:t>ot the Standards Aligned System of PDE)</w:t>
      </w:r>
    </w:p>
    <w:p w14:paraId="626C0AE6" w14:textId="0AB78832" w:rsidR="00293412" w:rsidRPr="00293412" w:rsidRDefault="00293412" w:rsidP="00A77868">
      <w:pPr>
        <w:shd w:val="clear" w:color="auto" w:fill="FFFFFF"/>
        <w:spacing w:after="0" w:line="240" w:lineRule="auto"/>
        <w:rPr>
          <w:rFonts w:eastAsia="Times New Roman" w:cstheme="minorHAnsi"/>
          <w:sz w:val="24"/>
          <w:szCs w:val="24"/>
        </w:rPr>
      </w:pPr>
    </w:p>
    <w:p w14:paraId="2B4A607D" w14:textId="77777777" w:rsidR="00A77868" w:rsidRPr="00A77868" w:rsidRDefault="00A77868" w:rsidP="00A77868">
      <w:pPr>
        <w:shd w:val="clear" w:color="auto" w:fill="FFFFFF"/>
        <w:spacing w:after="0" w:line="240" w:lineRule="auto"/>
        <w:rPr>
          <w:rFonts w:eastAsia="Times New Roman" w:cstheme="minorHAnsi"/>
          <w:sz w:val="24"/>
          <w:szCs w:val="24"/>
        </w:rPr>
      </w:pPr>
    </w:p>
    <w:p w14:paraId="4DBF04EA" w14:textId="342C6B49" w:rsidR="00280E4E" w:rsidRPr="00A77868" w:rsidRDefault="00280E4E" w:rsidP="00143D37">
      <w:pPr>
        <w:shd w:val="clear" w:color="auto" w:fill="FFFFFF"/>
        <w:spacing w:after="0" w:line="240" w:lineRule="auto"/>
        <w:rPr>
          <w:rStyle w:val="Hyperlink"/>
          <w:rFonts w:eastAsia="Times New Roman" w:cstheme="minorHAnsi"/>
          <w:color w:val="auto"/>
          <w:sz w:val="24"/>
          <w:szCs w:val="24"/>
          <w:u w:val="none"/>
        </w:rPr>
      </w:pPr>
    </w:p>
    <w:p w14:paraId="3046441B" w14:textId="12AF8BDD" w:rsidR="00A77868" w:rsidRPr="00A77868" w:rsidRDefault="00A77868" w:rsidP="00143D37">
      <w:pPr>
        <w:shd w:val="clear" w:color="auto" w:fill="FFFFFF"/>
        <w:spacing w:after="0" w:line="240" w:lineRule="auto"/>
        <w:rPr>
          <w:rStyle w:val="Hyperlink"/>
          <w:rFonts w:eastAsia="Times New Roman" w:cstheme="minorHAnsi"/>
          <w:color w:val="auto"/>
          <w:sz w:val="24"/>
          <w:szCs w:val="24"/>
          <w:u w:val="none"/>
        </w:rPr>
      </w:pPr>
    </w:p>
    <w:p w14:paraId="73955EC5" w14:textId="77777777" w:rsidR="00A77868" w:rsidRPr="00A77868" w:rsidRDefault="00A77868" w:rsidP="00143D37">
      <w:pPr>
        <w:shd w:val="clear" w:color="auto" w:fill="FFFFFF"/>
        <w:spacing w:after="0" w:line="240" w:lineRule="auto"/>
        <w:rPr>
          <w:rStyle w:val="Hyperlink"/>
          <w:rFonts w:eastAsia="Times New Roman" w:cstheme="minorHAnsi"/>
          <w:sz w:val="24"/>
          <w:szCs w:val="24"/>
          <w:u w:val="none"/>
        </w:rPr>
      </w:pPr>
    </w:p>
    <w:p w14:paraId="3749CE93" w14:textId="2586AE2D" w:rsidR="00183EE4" w:rsidRDefault="00183EE4" w:rsidP="00143D37">
      <w:pPr>
        <w:shd w:val="clear" w:color="auto" w:fill="FFFFFF"/>
        <w:spacing w:after="0" w:line="240" w:lineRule="auto"/>
        <w:rPr>
          <w:rFonts w:eastAsia="Times New Roman" w:cstheme="minorHAnsi"/>
          <w:i/>
          <w:iCs/>
          <w:sz w:val="24"/>
          <w:szCs w:val="24"/>
        </w:rPr>
      </w:pPr>
    </w:p>
    <w:p w14:paraId="6C872056" w14:textId="77777777" w:rsidR="00183EE4" w:rsidRDefault="00183EE4" w:rsidP="00143D37">
      <w:pPr>
        <w:shd w:val="clear" w:color="auto" w:fill="FFFFFF"/>
        <w:spacing w:after="0" w:line="240" w:lineRule="auto"/>
        <w:rPr>
          <w:rFonts w:eastAsia="Times New Roman" w:cstheme="minorHAnsi"/>
          <w:sz w:val="24"/>
          <w:szCs w:val="24"/>
        </w:rPr>
      </w:pPr>
    </w:p>
    <w:p w14:paraId="61646BA0" w14:textId="77777777" w:rsidR="0062160C" w:rsidRPr="00946C2F" w:rsidRDefault="0062160C" w:rsidP="00143D37">
      <w:pPr>
        <w:shd w:val="clear" w:color="auto" w:fill="FFFFFF"/>
        <w:spacing w:after="0" w:line="240" w:lineRule="auto"/>
        <w:rPr>
          <w:rFonts w:eastAsia="Times New Roman" w:cstheme="minorHAnsi"/>
          <w:color w:val="545454"/>
          <w:sz w:val="24"/>
          <w:szCs w:val="24"/>
        </w:rPr>
      </w:pPr>
    </w:p>
    <w:p w14:paraId="6481C7B8" w14:textId="7B96BDE4" w:rsidR="0062160C" w:rsidRPr="008335BC" w:rsidRDefault="008335BC" w:rsidP="00143D37">
      <w:pPr>
        <w:shd w:val="clear" w:color="auto" w:fill="FFFFFF"/>
        <w:spacing w:after="0" w:line="240" w:lineRule="auto"/>
        <w:rPr>
          <w:rFonts w:eastAsia="Times New Roman" w:cstheme="minorHAnsi"/>
          <w:b/>
          <w:bCs/>
          <w:sz w:val="24"/>
          <w:szCs w:val="24"/>
        </w:rPr>
      </w:pPr>
      <w:r w:rsidRPr="008335BC">
        <w:rPr>
          <w:rFonts w:eastAsia="Times New Roman" w:cstheme="minorHAnsi"/>
          <w:b/>
          <w:bCs/>
          <w:sz w:val="24"/>
          <w:szCs w:val="24"/>
        </w:rPr>
        <w:t>Content Advisor Contact Information</w:t>
      </w:r>
    </w:p>
    <w:p w14:paraId="61D7BB94" w14:textId="4B450995" w:rsidR="004D51EF" w:rsidRDefault="004D51EF" w:rsidP="00143D37">
      <w:pPr>
        <w:shd w:val="clear" w:color="auto" w:fill="FFFFFF"/>
        <w:spacing w:after="0" w:line="240" w:lineRule="auto"/>
        <w:rPr>
          <w:rFonts w:eastAsia="Times New Roman" w:cstheme="minorHAnsi"/>
          <w:color w:val="545454"/>
          <w:sz w:val="24"/>
          <w:szCs w:val="24"/>
        </w:rPr>
      </w:pPr>
      <w:r w:rsidRPr="00946C2F">
        <w:rPr>
          <w:rFonts w:eastAsia="Times New Roman" w:cstheme="minorHAnsi"/>
          <w:color w:val="545454"/>
          <w:sz w:val="24"/>
          <w:szCs w:val="24"/>
        </w:rPr>
        <w:t>If you have any qu</w:t>
      </w:r>
      <w:r w:rsidR="00980DE7" w:rsidRPr="00946C2F">
        <w:rPr>
          <w:rFonts w:eastAsia="Times New Roman" w:cstheme="minorHAnsi"/>
          <w:color w:val="545454"/>
          <w:sz w:val="24"/>
          <w:szCs w:val="24"/>
        </w:rPr>
        <w:t xml:space="preserve">estions concerning Math News </w:t>
      </w:r>
      <w:r w:rsidR="00A741C5">
        <w:rPr>
          <w:rFonts w:eastAsia="Times New Roman" w:cstheme="minorHAnsi"/>
          <w:color w:val="545454"/>
          <w:sz w:val="24"/>
          <w:szCs w:val="24"/>
        </w:rPr>
        <w:t>i</w:t>
      </w:r>
      <w:r w:rsidR="00980DE7" w:rsidRPr="00946C2F">
        <w:rPr>
          <w:rFonts w:eastAsia="Times New Roman" w:cstheme="minorHAnsi"/>
          <w:color w:val="545454"/>
          <w:sz w:val="24"/>
          <w:szCs w:val="24"/>
        </w:rPr>
        <w:t>nformation</w:t>
      </w:r>
      <w:r w:rsidRPr="00946C2F">
        <w:rPr>
          <w:rFonts w:eastAsia="Times New Roman" w:cstheme="minorHAnsi"/>
          <w:color w:val="545454"/>
          <w:sz w:val="24"/>
          <w:szCs w:val="24"/>
        </w:rPr>
        <w:t>, the Standards Align</w:t>
      </w:r>
      <w:r w:rsidR="00A741C5">
        <w:rPr>
          <w:rFonts w:eastAsia="Times New Roman" w:cstheme="minorHAnsi"/>
          <w:color w:val="545454"/>
          <w:sz w:val="24"/>
          <w:szCs w:val="24"/>
        </w:rPr>
        <w:t>ed</w:t>
      </w:r>
      <w:r w:rsidRPr="00946C2F">
        <w:rPr>
          <w:rFonts w:eastAsia="Times New Roman" w:cstheme="minorHAnsi"/>
          <w:color w:val="545454"/>
          <w:sz w:val="24"/>
          <w:szCs w:val="24"/>
        </w:rPr>
        <w:t xml:space="preserve"> System (SAS), </w:t>
      </w:r>
      <w:r w:rsidR="00980DE7" w:rsidRPr="00946C2F">
        <w:rPr>
          <w:rFonts w:eastAsia="Times New Roman" w:cstheme="minorHAnsi"/>
          <w:color w:val="545454"/>
          <w:sz w:val="24"/>
          <w:szCs w:val="24"/>
        </w:rPr>
        <w:t xml:space="preserve">or </w:t>
      </w:r>
      <w:r w:rsidRPr="00946C2F">
        <w:rPr>
          <w:rFonts w:eastAsia="Times New Roman" w:cstheme="minorHAnsi"/>
          <w:color w:val="545454"/>
          <w:sz w:val="24"/>
          <w:szCs w:val="24"/>
        </w:rPr>
        <w:t xml:space="preserve">information regarding Curriculum, Instruction or Assessment please contact me at </w:t>
      </w:r>
      <w:hyperlink r:id="rId27" w:history="1">
        <w:r w:rsidRPr="00946C2F">
          <w:rPr>
            <w:rStyle w:val="Hyperlink"/>
            <w:rFonts w:eastAsia="Times New Roman" w:cstheme="minorHAnsi"/>
            <w:sz w:val="24"/>
            <w:szCs w:val="24"/>
          </w:rPr>
          <w:t>kmauro@pa.gov</w:t>
        </w:r>
      </w:hyperlink>
      <w:r w:rsidRPr="00946C2F">
        <w:rPr>
          <w:rFonts w:eastAsia="Times New Roman" w:cstheme="minorHAnsi"/>
          <w:color w:val="545454"/>
          <w:sz w:val="24"/>
          <w:szCs w:val="24"/>
        </w:rPr>
        <w:t xml:space="preserve">. </w:t>
      </w:r>
    </w:p>
    <w:p w14:paraId="5C9236D4" w14:textId="32CA3D65" w:rsidR="00A741C5" w:rsidRPr="00946C2F" w:rsidRDefault="00A741C5" w:rsidP="00143D37">
      <w:pPr>
        <w:shd w:val="clear" w:color="auto" w:fill="FFFFFF"/>
        <w:spacing w:after="0" w:line="240" w:lineRule="auto"/>
        <w:rPr>
          <w:rFonts w:eastAsia="Times New Roman" w:cstheme="minorHAnsi"/>
          <w:color w:val="545454"/>
          <w:sz w:val="24"/>
          <w:szCs w:val="24"/>
        </w:rPr>
      </w:pPr>
      <w:r>
        <w:rPr>
          <w:rFonts w:eastAsia="Times New Roman" w:cstheme="minorHAnsi"/>
          <w:color w:val="545454"/>
          <w:sz w:val="24"/>
          <w:szCs w:val="24"/>
        </w:rPr>
        <w:t xml:space="preserve">Kevin Mauro, </w:t>
      </w:r>
      <w:r w:rsidRPr="00946C2F">
        <w:rPr>
          <w:rFonts w:eastAsia="Times New Roman" w:cstheme="minorHAnsi"/>
          <w:color w:val="545454"/>
          <w:sz w:val="24"/>
          <w:szCs w:val="24"/>
        </w:rPr>
        <w:t>Mathematics Curriculum Advisor</w:t>
      </w:r>
    </w:p>
    <w:p w14:paraId="2C43FF86" w14:textId="77777777" w:rsidR="00365292" w:rsidRPr="00946C2F" w:rsidRDefault="00365292" w:rsidP="00143D37">
      <w:pPr>
        <w:spacing w:after="0" w:line="240" w:lineRule="auto"/>
        <w:rPr>
          <w:rFonts w:cstheme="minorHAnsi"/>
          <w:sz w:val="24"/>
          <w:szCs w:val="24"/>
        </w:rPr>
      </w:pPr>
    </w:p>
    <w:p w14:paraId="47AE7A97" w14:textId="77777777" w:rsidR="00365292" w:rsidRPr="00946C2F" w:rsidRDefault="00365292" w:rsidP="00143D37">
      <w:pPr>
        <w:spacing w:after="0" w:line="240" w:lineRule="auto"/>
        <w:rPr>
          <w:rFonts w:cstheme="minorHAnsi"/>
          <w:sz w:val="24"/>
          <w:szCs w:val="24"/>
        </w:rPr>
      </w:pPr>
    </w:p>
    <w:sectPr w:rsidR="00365292" w:rsidRPr="00946C2F" w:rsidSect="00FA0499">
      <w:footerReference w:type="even" r:id="rId28"/>
      <w:footerReference w:type="default" r:id="rId29"/>
      <w:pgSz w:w="12240" w:h="15840"/>
      <w:pgMar w:top="1440" w:right="1440" w:bottom="1440" w:left="1440" w:header="720" w:footer="720" w:gutter="0"/>
      <w:pgBorders w:offsetFrom="page">
        <w:top w:val="single" w:sz="4" w:space="24" w:color="1F4E79" w:themeColor="accent1" w:themeShade="80"/>
        <w:left w:val="single" w:sz="4" w:space="24" w:color="1F4E79" w:themeColor="accent1" w:themeShade="80"/>
        <w:bottom w:val="single" w:sz="4" w:space="24" w:color="1F4E79" w:themeColor="accent1" w:themeShade="80"/>
        <w:right w:val="single" w:sz="4" w:space="24" w:color="1F4E79"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943BF" w14:textId="77777777" w:rsidR="00EC048F" w:rsidRDefault="00EC048F" w:rsidP="00C6785E">
      <w:pPr>
        <w:spacing w:after="0" w:line="240" w:lineRule="auto"/>
      </w:pPr>
      <w:r>
        <w:separator/>
      </w:r>
    </w:p>
  </w:endnote>
  <w:endnote w:type="continuationSeparator" w:id="0">
    <w:p w14:paraId="661ED8A2" w14:textId="77777777" w:rsidR="00EC048F" w:rsidRDefault="00EC048F" w:rsidP="00C6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5678030"/>
      <w:docPartObj>
        <w:docPartGallery w:val="Page Numbers (Bottom of Page)"/>
        <w:docPartUnique/>
      </w:docPartObj>
    </w:sdtPr>
    <w:sdtEndPr>
      <w:rPr>
        <w:rStyle w:val="PageNumber"/>
      </w:rPr>
    </w:sdtEndPr>
    <w:sdtContent>
      <w:p w14:paraId="222CD7F4" w14:textId="294EA1E9" w:rsidR="00C6785E" w:rsidRDefault="00C6785E" w:rsidP="001F49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5D5905" w14:textId="77777777" w:rsidR="00C6785E" w:rsidRDefault="00C6785E" w:rsidP="00C678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8238141"/>
      <w:docPartObj>
        <w:docPartGallery w:val="Page Numbers (Bottom of Page)"/>
        <w:docPartUnique/>
      </w:docPartObj>
    </w:sdtPr>
    <w:sdtEndPr>
      <w:rPr>
        <w:rStyle w:val="PageNumber"/>
      </w:rPr>
    </w:sdtEndPr>
    <w:sdtContent>
      <w:p w14:paraId="74E2EBE1" w14:textId="3F9FCC4B" w:rsidR="00C6785E" w:rsidRDefault="00C6785E" w:rsidP="001F49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DD4D14" w14:textId="77777777" w:rsidR="00C6785E" w:rsidRDefault="00C6785E" w:rsidP="00C678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9002C" w14:textId="77777777" w:rsidR="00EC048F" w:rsidRDefault="00EC048F" w:rsidP="00C6785E">
      <w:pPr>
        <w:spacing w:after="0" w:line="240" w:lineRule="auto"/>
      </w:pPr>
      <w:r>
        <w:separator/>
      </w:r>
    </w:p>
  </w:footnote>
  <w:footnote w:type="continuationSeparator" w:id="0">
    <w:p w14:paraId="5A0BC1AA" w14:textId="77777777" w:rsidR="00EC048F" w:rsidRDefault="00EC048F" w:rsidP="00C67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F638A"/>
    <w:multiLevelType w:val="multilevel"/>
    <w:tmpl w:val="D53A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3A29DF"/>
    <w:multiLevelType w:val="multilevel"/>
    <w:tmpl w:val="37E2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E64CDE"/>
    <w:multiLevelType w:val="multilevel"/>
    <w:tmpl w:val="454C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323858"/>
    <w:multiLevelType w:val="multilevel"/>
    <w:tmpl w:val="6EC63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292"/>
    <w:rsid w:val="0004776A"/>
    <w:rsid w:val="000C0F05"/>
    <w:rsid w:val="00143D37"/>
    <w:rsid w:val="00183EE4"/>
    <w:rsid w:val="001B56C4"/>
    <w:rsid w:val="001C7429"/>
    <w:rsid w:val="00203913"/>
    <w:rsid w:val="00272543"/>
    <w:rsid w:val="00280E4E"/>
    <w:rsid w:val="00293412"/>
    <w:rsid w:val="002B53B2"/>
    <w:rsid w:val="00316A98"/>
    <w:rsid w:val="003208A7"/>
    <w:rsid w:val="003444DC"/>
    <w:rsid w:val="00365292"/>
    <w:rsid w:val="003A61F6"/>
    <w:rsid w:val="003D3C0D"/>
    <w:rsid w:val="00417738"/>
    <w:rsid w:val="004D3BEF"/>
    <w:rsid w:val="004D51EF"/>
    <w:rsid w:val="004E305A"/>
    <w:rsid w:val="004E5D5F"/>
    <w:rsid w:val="00546545"/>
    <w:rsid w:val="00596431"/>
    <w:rsid w:val="005C40DC"/>
    <w:rsid w:val="005F2284"/>
    <w:rsid w:val="005F2B43"/>
    <w:rsid w:val="0062160C"/>
    <w:rsid w:val="006F4C8D"/>
    <w:rsid w:val="0070253F"/>
    <w:rsid w:val="0071063E"/>
    <w:rsid w:val="00773BA8"/>
    <w:rsid w:val="007C5500"/>
    <w:rsid w:val="0082499D"/>
    <w:rsid w:val="008335BC"/>
    <w:rsid w:val="008B2B4A"/>
    <w:rsid w:val="008D5E2E"/>
    <w:rsid w:val="008F7282"/>
    <w:rsid w:val="00932473"/>
    <w:rsid w:val="00946C2F"/>
    <w:rsid w:val="00980DE7"/>
    <w:rsid w:val="009A24A0"/>
    <w:rsid w:val="009A4F5A"/>
    <w:rsid w:val="00A21C66"/>
    <w:rsid w:val="00A23384"/>
    <w:rsid w:val="00A741C5"/>
    <w:rsid w:val="00A77868"/>
    <w:rsid w:val="00A91E9E"/>
    <w:rsid w:val="00AA6598"/>
    <w:rsid w:val="00B50E74"/>
    <w:rsid w:val="00BF787F"/>
    <w:rsid w:val="00C02869"/>
    <w:rsid w:val="00C6785E"/>
    <w:rsid w:val="00C71E48"/>
    <w:rsid w:val="00C72457"/>
    <w:rsid w:val="00C7669E"/>
    <w:rsid w:val="00D3599B"/>
    <w:rsid w:val="00E93B5D"/>
    <w:rsid w:val="00EC048F"/>
    <w:rsid w:val="00EF2B76"/>
    <w:rsid w:val="00FA0499"/>
    <w:rsid w:val="00FA4613"/>
    <w:rsid w:val="00FD5C89"/>
    <w:rsid w:val="00FF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6CC1"/>
  <w15:chartTrackingRefBased/>
  <w15:docId w15:val="{71B29E1A-0692-424B-8393-0E8F80E5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EE4"/>
  </w:style>
  <w:style w:type="paragraph" w:styleId="Heading1">
    <w:name w:val="heading 1"/>
    <w:basedOn w:val="Normal"/>
    <w:next w:val="Normal"/>
    <w:link w:val="Heading1Char"/>
    <w:uiPriority w:val="9"/>
    <w:qFormat/>
    <w:rsid w:val="00FA04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292"/>
    <w:rPr>
      <w:color w:val="0563C1" w:themeColor="hyperlink"/>
      <w:u w:val="single"/>
    </w:rPr>
  </w:style>
  <w:style w:type="paragraph" w:customStyle="1" w:styleId="Default">
    <w:name w:val="Default"/>
    <w:rsid w:val="0036529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A4F5A"/>
    <w:rPr>
      <w:color w:val="808080"/>
      <w:shd w:val="clear" w:color="auto" w:fill="E6E6E6"/>
    </w:rPr>
  </w:style>
  <w:style w:type="character" w:styleId="FollowedHyperlink">
    <w:name w:val="FollowedHyperlink"/>
    <w:basedOn w:val="DefaultParagraphFont"/>
    <w:uiPriority w:val="99"/>
    <w:semiHidden/>
    <w:unhideWhenUsed/>
    <w:rsid w:val="00A23384"/>
    <w:rPr>
      <w:color w:val="954F72" w:themeColor="followedHyperlink"/>
      <w:u w:val="single"/>
    </w:rPr>
  </w:style>
  <w:style w:type="character" w:customStyle="1" w:styleId="Heading1Char">
    <w:name w:val="Heading 1 Char"/>
    <w:basedOn w:val="DefaultParagraphFont"/>
    <w:link w:val="Heading1"/>
    <w:uiPriority w:val="9"/>
    <w:rsid w:val="00FA049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FA0499"/>
    <w:pPr>
      <w:spacing w:after="0" w:line="240" w:lineRule="auto"/>
    </w:pPr>
  </w:style>
  <w:style w:type="paragraph" w:styleId="Footer">
    <w:name w:val="footer"/>
    <w:basedOn w:val="Normal"/>
    <w:link w:val="FooterChar"/>
    <w:uiPriority w:val="99"/>
    <w:unhideWhenUsed/>
    <w:rsid w:val="00C67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85E"/>
  </w:style>
  <w:style w:type="character" w:styleId="PageNumber">
    <w:name w:val="page number"/>
    <w:basedOn w:val="DefaultParagraphFont"/>
    <w:uiPriority w:val="99"/>
    <w:semiHidden/>
    <w:unhideWhenUsed/>
    <w:rsid w:val="00C67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5103">
      <w:bodyDiv w:val="1"/>
      <w:marLeft w:val="0"/>
      <w:marRight w:val="0"/>
      <w:marTop w:val="0"/>
      <w:marBottom w:val="0"/>
      <w:divBdr>
        <w:top w:val="none" w:sz="0" w:space="0" w:color="auto"/>
        <w:left w:val="none" w:sz="0" w:space="0" w:color="auto"/>
        <w:bottom w:val="none" w:sz="0" w:space="0" w:color="auto"/>
        <w:right w:val="none" w:sz="0" w:space="0" w:color="auto"/>
      </w:divBdr>
    </w:div>
    <w:div w:id="245581280">
      <w:bodyDiv w:val="1"/>
      <w:marLeft w:val="0"/>
      <w:marRight w:val="0"/>
      <w:marTop w:val="0"/>
      <w:marBottom w:val="0"/>
      <w:divBdr>
        <w:top w:val="none" w:sz="0" w:space="0" w:color="auto"/>
        <w:left w:val="none" w:sz="0" w:space="0" w:color="auto"/>
        <w:bottom w:val="none" w:sz="0" w:space="0" w:color="auto"/>
        <w:right w:val="none" w:sz="0" w:space="0" w:color="auto"/>
      </w:divBdr>
    </w:div>
    <w:div w:id="258834070">
      <w:bodyDiv w:val="1"/>
      <w:marLeft w:val="0"/>
      <w:marRight w:val="0"/>
      <w:marTop w:val="0"/>
      <w:marBottom w:val="0"/>
      <w:divBdr>
        <w:top w:val="none" w:sz="0" w:space="0" w:color="auto"/>
        <w:left w:val="none" w:sz="0" w:space="0" w:color="auto"/>
        <w:bottom w:val="none" w:sz="0" w:space="0" w:color="auto"/>
        <w:right w:val="none" w:sz="0" w:space="0" w:color="auto"/>
      </w:divBdr>
      <w:divsChild>
        <w:div w:id="937443166">
          <w:marLeft w:val="0"/>
          <w:marRight w:val="0"/>
          <w:marTop w:val="0"/>
          <w:marBottom w:val="270"/>
          <w:divBdr>
            <w:top w:val="none" w:sz="0" w:space="0" w:color="auto"/>
            <w:left w:val="none" w:sz="0" w:space="0" w:color="auto"/>
            <w:bottom w:val="none" w:sz="0" w:space="0" w:color="auto"/>
            <w:right w:val="none" w:sz="0" w:space="0" w:color="auto"/>
          </w:divBdr>
        </w:div>
      </w:divsChild>
    </w:div>
    <w:div w:id="260184890">
      <w:bodyDiv w:val="1"/>
      <w:marLeft w:val="0"/>
      <w:marRight w:val="0"/>
      <w:marTop w:val="0"/>
      <w:marBottom w:val="0"/>
      <w:divBdr>
        <w:top w:val="none" w:sz="0" w:space="0" w:color="auto"/>
        <w:left w:val="none" w:sz="0" w:space="0" w:color="auto"/>
        <w:bottom w:val="none" w:sz="0" w:space="0" w:color="auto"/>
        <w:right w:val="none" w:sz="0" w:space="0" w:color="auto"/>
      </w:divBdr>
    </w:div>
    <w:div w:id="291519140">
      <w:bodyDiv w:val="1"/>
      <w:marLeft w:val="0"/>
      <w:marRight w:val="0"/>
      <w:marTop w:val="0"/>
      <w:marBottom w:val="0"/>
      <w:divBdr>
        <w:top w:val="none" w:sz="0" w:space="0" w:color="auto"/>
        <w:left w:val="none" w:sz="0" w:space="0" w:color="auto"/>
        <w:bottom w:val="none" w:sz="0" w:space="0" w:color="auto"/>
        <w:right w:val="none" w:sz="0" w:space="0" w:color="auto"/>
      </w:divBdr>
    </w:div>
    <w:div w:id="292836777">
      <w:bodyDiv w:val="1"/>
      <w:marLeft w:val="0"/>
      <w:marRight w:val="0"/>
      <w:marTop w:val="0"/>
      <w:marBottom w:val="0"/>
      <w:divBdr>
        <w:top w:val="none" w:sz="0" w:space="0" w:color="auto"/>
        <w:left w:val="none" w:sz="0" w:space="0" w:color="auto"/>
        <w:bottom w:val="none" w:sz="0" w:space="0" w:color="auto"/>
        <w:right w:val="none" w:sz="0" w:space="0" w:color="auto"/>
      </w:divBdr>
    </w:div>
    <w:div w:id="494420714">
      <w:bodyDiv w:val="1"/>
      <w:marLeft w:val="0"/>
      <w:marRight w:val="0"/>
      <w:marTop w:val="0"/>
      <w:marBottom w:val="0"/>
      <w:divBdr>
        <w:top w:val="none" w:sz="0" w:space="0" w:color="auto"/>
        <w:left w:val="none" w:sz="0" w:space="0" w:color="auto"/>
        <w:bottom w:val="none" w:sz="0" w:space="0" w:color="auto"/>
        <w:right w:val="none" w:sz="0" w:space="0" w:color="auto"/>
      </w:divBdr>
    </w:div>
    <w:div w:id="642196419">
      <w:bodyDiv w:val="1"/>
      <w:marLeft w:val="0"/>
      <w:marRight w:val="0"/>
      <w:marTop w:val="0"/>
      <w:marBottom w:val="0"/>
      <w:divBdr>
        <w:top w:val="none" w:sz="0" w:space="0" w:color="auto"/>
        <w:left w:val="none" w:sz="0" w:space="0" w:color="auto"/>
        <w:bottom w:val="none" w:sz="0" w:space="0" w:color="auto"/>
        <w:right w:val="none" w:sz="0" w:space="0" w:color="auto"/>
      </w:divBdr>
    </w:div>
    <w:div w:id="807942938">
      <w:bodyDiv w:val="1"/>
      <w:marLeft w:val="0"/>
      <w:marRight w:val="0"/>
      <w:marTop w:val="0"/>
      <w:marBottom w:val="0"/>
      <w:divBdr>
        <w:top w:val="none" w:sz="0" w:space="0" w:color="auto"/>
        <w:left w:val="none" w:sz="0" w:space="0" w:color="auto"/>
        <w:bottom w:val="none" w:sz="0" w:space="0" w:color="auto"/>
        <w:right w:val="none" w:sz="0" w:space="0" w:color="auto"/>
      </w:divBdr>
    </w:div>
    <w:div w:id="977345480">
      <w:bodyDiv w:val="1"/>
      <w:marLeft w:val="0"/>
      <w:marRight w:val="0"/>
      <w:marTop w:val="0"/>
      <w:marBottom w:val="0"/>
      <w:divBdr>
        <w:top w:val="none" w:sz="0" w:space="0" w:color="auto"/>
        <w:left w:val="none" w:sz="0" w:space="0" w:color="auto"/>
        <w:bottom w:val="none" w:sz="0" w:space="0" w:color="auto"/>
        <w:right w:val="none" w:sz="0" w:space="0" w:color="auto"/>
      </w:divBdr>
    </w:div>
    <w:div w:id="1073969790">
      <w:bodyDiv w:val="1"/>
      <w:marLeft w:val="0"/>
      <w:marRight w:val="0"/>
      <w:marTop w:val="0"/>
      <w:marBottom w:val="0"/>
      <w:divBdr>
        <w:top w:val="none" w:sz="0" w:space="0" w:color="auto"/>
        <w:left w:val="none" w:sz="0" w:space="0" w:color="auto"/>
        <w:bottom w:val="none" w:sz="0" w:space="0" w:color="auto"/>
        <w:right w:val="none" w:sz="0" w:space="0" w:color="auto"/>
      </w:divBdr>
    </w:div>
    <w:div w:id="1092625136">
      <w:bodyDiv w:val="1"/>
      <w:marLeft w:val="0"/>
      <w:marRight w:val="0"/>
      <w:marTop w:val="0"/>
      <w:marBottom w:val="0"/>
      <w:divBdr>
        <w:top w:val="none" w:sz="0" w:space="0" w:color="auto"/>
        <w:left w:val="none" w:sz="0" w:space="0" w:color="auto"/>
        <w:bottom w:val="none" w:sz="0" w:space="0" w:color="auto"/>
        <w:right w:val="none" w:sz="0" w:space="0" w:color="auto"/>
      </w:divBdr>
      <w:divsChild>
        <w:div w:id="71776879">
          <w:marLeft w:val="0"/>
          <w:marRight w:val="0"/>
          <w:marTop w:val="0"/>
          <w:marBottom w:val="0"/>
          <w:divBdr>
            <w:top w:val="none" w:sz="0" w:space="0" w:color="auto"/>
            <w:left w:val="none" w:sz="0" w:space="0" w:color="auto"/>
            <w:bottom w:val="none" w:sz="0" w:space="0" w:color="auto"/>
            <w:right w:val="none" w:sz="0" w:space="0" w:color="auto"/>
          </w:divBdr>
          <w:divsChild>
            <w:div w:id="881983832">
              <w:marLeft w:val="0"/>
              <w:marRight w:val="0"/>
              <w:marTop w:val="0"/>
              <w:marBottom w:val="0"/>
              <w:divBdr>
                <w:top w:val="none" w:sz="0" w:space="0" w:color="auto"/>
                <w:left w:val="none" w:sz="0" w:space="0" w:color="auto"/>
                <w:bottom w:val="none" w:sz="0" w:space="0" w:color="auto"/>
                <w:right w:val="none" w:sz="0" w:space="0" w:color="auto"/>
              </w:divBdr>
              <w:divsChild>
                <w:div w:id="1426919803">
                  <w:marLeft w:val="0"/>
                  <w:marRight w:val="0"/>
                  <w:marTop w:val="0"/>
                  <w:marBottom w:val="0"/>
                  <w:divBdr>
                    <w:top w:val="none" w:sz="0" w:space="0" w:color="auto"/>
                    <w:left w:val="none" w:sz="0" w:space="0" w:color="auto"/>
                    <w:bottom w:val="none" w:sz="0" w:space="0" w:color="auto"/>
                    <w:right w:val="none" w:sz="0" w:space="0" w:color="auto"/>
                  </w:divBdr>
                  <w:divsChild>
                    <w:div w:id="2021076317">
                      <w:marLeft w:val="0"/>
                      <w:marRight w:val="0"/>
                      <w:marTop w:val="0"/>
                      <w:marBottom w:val="0"/>
                      <w:divBdr>
                        <w:top w:val="none" w:sz="0" w:space="0" w:color="auto"/>
                        <w:left w:val="none" w:sz="0" w:space="0" w:color="auto"/>
                        <w:bottom w:val="none" w:sz="0" w:space="0" w:color="auto"/>
                        <w:right w:val="none" w:sz="0" w:space="0" w:color="auto"/>
                      </w:divBdr>
                      <w:divsChild>
                        <w:div w:id="934510330">
                          <w:marLeft w:val="0"/>
                          <w:marRight w:val="0"/>
                          <w:marTop w:val="0"/>
                          <w:marBottom w:val="0"/>
                          <w:divBdr>
                            <w:top w:val="none" w:sz="0" w:space="0" w:color="auto"/>
                            <w:left w:val="none" w:sz="0" w:space="0" w:color="auto"/>
                            <w:bottom w:val="none" w:sz="0" w:space="0" w:color="auto"/>
                            <w:right w:val="none" w:sz="0" w:space="0" w:color="auto"/>
                          </w:divBdr>
                          <w:divsChild>
                            <w:div w:id="1660575332">
                              <w:marLeft w:val="0"/>
                              <w:marRight w:val="0"/>
                              <w:marTop w:val="0"/>
                              <w:marBottom w:val="0"/>
                              <w:divBdr>
                                <w:top w:val="none" w:sz="0" w:space="0" w:color="auto"/>
                                <w:left w:val="none" w:sz="0" w:space="0" w:color="auto"/>
                                <w:bottom w:val="none" w:sz="0" w:space="0" w:color="auto"/>
                                <w:right w:val="none" w:sz="0" w:space="0" w:color="auto"/>
                              </w:divBdr>
                              <w:divsChild>
                                <w:div w:id="1117021187">
                                  <w:marLeft w:val="0"/>
                                  <w:marRight w:val="0"/>
                                  <w:marTop w:val="0"/>
                                  <w:marBottom w:val="0"/>
                                  <w:divBdr>
                                    <w:top w:val="none" w:sz="0" w:space="0" w:color="auto"/>
                                    <w:left w:val="none" w:sz="0" w:space="0" w:color="auto"/>
                                    <w:bottom w:val="none" w:sz="0" w:space="0" w:color="auto"/>
                                    <w:right w:val="none" w:sz="0" w:space="0" w:color="auto"/>
                                  </w:divBdr>
                                  <w:divsChild>
                                    <w:div w:id="1029912551">
                                      <w:marLeft w:val="0"/>
                                      <w:marRight w:val="0"/>
                                      <w:marTop w:val="0"/>
                                      <w:marBottom w:val="0"/>
                                      <w:divBdr>
                                        <w:top w:val="none" w:sz="0" w:space="0" w:color="auto"/>
                                        <w:left w:val="none" w:sz="0" w:space="0" w:color="auto"/>
                                        <w:bottom w:val="none" w:sz="0" w:space="0" w:color="auto"/>
                                        <w:right w:val="none" w:sz="0" w:space="0" w:color="auto"/>
                                      </w:divBdr>
                                      <w:divsChild>
                                        <w:div w:id="496070976">
                                          <w:marLeft w:val="0"/>
                                          <w:marRight w:val="0"/>
                                          <w:marTop w:val="0"/>
                                          <w:marBottom w:val="0"/>
                                          <w:divBdr>
                                            <w:top w:val="none" w:sz="0" w:space="0" w:color="auto"/>
                                            <w:left w:val="none" w:sz="0" w:space="0" w:color="auto"/>
                                            <w:bottom w:val="none" w:sz="0" w:space="0" w:color="auto"/>
                                            <w:right w:val="none" w:sz="0" w:space="0" w:color="auto"/>
                                          </w:divBdr>
                                          <w:divsChild>
                                            <w:div w:id="508447203">
                                              <w:marLeft w:val="0"/>
                                              <w:marRight w:val="0"/>
                                              <w:marTop w:val="0"/>
                                              <w:marBottom w:val="0"/>
                                              <w:divBdr>
                                                <w:top w:val="none" w:sz="0" w:space="0" w:color="auto"/>
                                                <w:left w:val="none" w:sz="0" w:space="0" w:color="auto"/>
                                                <w:bottom w:val="none" w:sz="0" w:space="0" w:color="auto"/>
                                                <w:right w:val="none" w:sz="0" w:space="0" w:color="auto"/>
                                              </w:divBdr>
                                              <w:divsChild>
                                                <w:div w:id="1170559639">
                                                  <w:marLeft w:val="0"/>
                                                  <w:marRight w:val="0"/>
                                                  <w:marTop w:val="0"/>
                                                  <w:marBottom w:val="0"/>
                                                  <w:divBdr>
                                                    <w:top w:val="none" w:sz="0" w:space="0" w:color="auto"/>
                                                    <w:left w:val="none" w:sz="0" w:space="0" w:color="auto"/>
                                                    <w:bottom w:val="none" w:sz="0" w:space="0" w:color="auto"/>
                                                    <w:right w:val="none" w:sz="0" w:space="0" w:color="auto"/>
                                                  </w:divBdr>
                                                  <w:divsChild>
                                                    <w:div w:id="119419079">
                                                      <w:marLeft w:val="0"/>
                                                      <w:marRight w:val="0"/>
                                                      <w:marTop w:val="0"/>
                                                      <w:marBottom w:val="0"/>
                                                      <w:divBdr>
                                                        <w:top w:val="none" w:sz="0" w:space="0" w:color="auto"/>
                                                        <w:left w:val="none" w:sz="0" w:space="0" w:color="auto"/>
                                                        <w:bottom w:val="none" w:sz="0" w:space="0" w:color="auto"/>
                                                        <w:right w:val="none" w:sz="0" w:space="0" w:color="auto"/>
                                                      </w:divBdr>
                                                      <w:divsChild>
                                                        <w:div w:id="432938083">
                                                          <w:marLeft w:val="0"/>
                                                          <w:marRight w:val="0"/>
                                                          <w:marTop w:val="0"/>
                                                          <w:marBottom w:val="0"/>
                                                          <w:divBdr>
                                                            <w:top w:val="none" w:sz="0" w:space="0" w:color="auto"/>
                                                            <w:left w:val="none" w:sz="0" w:space="0" w:color="auto"/>
                                                            <w:bottom w:val="none" w:sz="0" w:space="0" w:color="auto"/>
                                                            <w:right w:val="none" w:sz="0" w:space="0" w:color="auto"/>
                                                          </w:divBdr>
                                                          <w:divsChild>
                                                            <w:div w:id="1243758200">
                                                              <w:marLeft w:val="0"/>
                                                              <w:marRight w:val="0"/>
                                                              <w:marTop w:val="0"/>
                                                              <w:marBottom w:val="0"/>
                                                              <w:divBdr>
                                                                <w:top w:val="none" w:sz="0" w:space="0" w:color="auto"/>
                                                                <w:left w:val="none" w:sz="0" w:space="0" w:color="auto"/>
                                                                <w:bottom w:val="none" w:sz="0" w:space="0" w:color="auto"/>
                                                                <w:right w:val="none" w:sz="0" w:space="0" w:color="auto"/>
                                                              </w:divBdr>
                                                              <w:divsChild>
                                                                <w:div w:id="1298756635">
                                                                  <w:marLeft w:val="0"/>
                                                                  <w:marRight w:val="0"/>
                                                                  <w:marTop w:val="0"/>
                                                                  <w:marBottom w:val="0"/>
                                                                  <w:divBdr>
                                                                    <w:top w:val="none" w:sz="0" w:space="0" w:color="auto"/>
                                                                    <w:left w:val="none" w:sz="0" w:space="0" w:color="auto"/>
                                                                    <w:bottom w:val="none" w:sz="0" w:space="0" w:color="auto"/>
                                                                    <w:right w:val="none" w:sz="0" w:space="0" w:color="auto"/>
                                                                  </w:divBdr>
                                                                  <w:divsChild>
                                                                    <w:div w:id="750548538">
                                                                      <w:marLeft w:val="0"/>
                                                                      <w:marRight w:val="0"/>
                                                                      <w:marTop w:val="0"/>
                                                                      <w:marBottom w:val="0"/>
                                                                      <w:divBdr>
                                                                        <w:top w:val="none" w:sz="0" w:space="0" w:color="auto"/>
                                                                        <w:left w:val="none" w:sz="0" w:space="0" w:color="auto"/>
                                                                        <w:bottom w:val="none" w:sz="0" w:space="0" w:color="auto"/>
                                                                        <w:right w:val="none" w:sz="0" w:space="0" w:color="auto"/>
                                                                      </w:divBdr>
                                                                      <w:divsChild>
                                                                        <w:div w:id="1022049155">
                                                                          <w:marLeft w:val="0"/>
                                                                          <w:marRight w:val="0"/>
                                                                          <w:marTop w:val="0"/>
                                                                          <w:marBottom w:val="0"/>
                                                                          <w:divBdr>
                                                                            <w:top w:val="none" w:sz="0" w:space="0" w:color="auto"/>
                                                                            <w:left w:val="none" w:sz="0" w:space="0" w:color="auto"/>
                                                                            <w:bottom w:val="none" w:sz="0" w:space="0" w:color="auto"/>
                                                                            <w:right w:val="none" w:sz="0" w:space="0" w:color="auto"/>
                                                                          </w:divBdr>
                                                                          <w:divsChild>
                                                                            <w:div w:id="1587374623">
                                                                              <w:marLeft w:val="0"/>
                                                                              <w:marRight w:val="0"/>
                                                                              <w:marTop w:val="0"/>
                                                                              <w:marBottom w:val="0"/>
                                                                              <w:divBdr>
                                                                                <w:top w:val="none" w:sz="0" w:space="0" w:color="auto"/>
                                                                                <w:left w:val="none" w:sz="0" w:space="0" w:color="auto"/>
                                                                                <w:bottom w:val="none" w:sz="0" w:space="0" w:color="auto"/>
                                                                                <w:right w:val="none" w:sz="0" w:space="0" w:color="auto"/>
                                                                              </w:divBdr>
                                                                              <w:divsChild>
                                                                                <w:div w:id="453184242">
                                                                                  <w:marLeft w:val="0"/>
                                                                                  <w:marRight w:val="0"/>
                                                                                  <w:marTop w:val="0"/>
                                                                                  <w:marBottom w:val="0"/>
                                                                                  <w:divBdr>
                                                                                    <w:top w:val="none" w:sz="0" w:space="0" w:color="auto"/>
                                                                                    <w:left w:val="none" w:sz="0" w:space="0" w:color="auto"/>
                                                                                    <w:bottom w:val="none" w:sz="0" w:space="0" w:color="auto"/>
                                                                                    <w:right w:val="none" w:sz="0" w:space="0" w:color="auto"/>
                                                                                  </w:divBdr>
                                                                                  <w:divsChild>
                                                                                    <w:div w:id="1199317609">
                                                                                      <w:marLeft w:val="0"/>
                                                                                      <w:marRight w:val="0"/>
                                                                                      <w:marTop w:val="0"/>
                                                                                      <w:marBottom w:val="0"/>
                                                                                      <w:divBdr>
                                                                                        <w:top w:val="none" w:sz="0" w:space="0" w:color="auto"/>
                                                                                        <w:left w:val="none" w:sz="0" w:space="0" w:color="auto"/>
                                                                                        <w:bottom w:val="none" w:sz="0" w:space="0" w:color="auto"/>
                                                                                        <w:right w:val="none" w:sz="0" w:space="0" w:color="auto"/>
                                                                                      </w:divBdr>
                                                                                      <w:divsChild>
                                                                                        <w:div w:id="1230186851">
                                                                                          <w:marLeft w:val="0"/>
                                                                                          <w:marRight w:val="0"/>
                                                                                          <w:marTop w:val="0"/>
                                                                                          <w:marBottom w:val="0"/>
                                                                                          <w:divBdr>
                                                                                            <w:top w:val="none" w:sz="0" w:space="0" w:color="auto"/>
                                                                                            <w:left w:val="none" w:sz="0" w:space="0" w:color="auto"/>
                                                                                            <w:bottom w:val="none" w:sz="0" w:space="0" w:color="auto"/>
                                                                                            <w:right w:val="none" w:sz="0" w:space="0" w:color="auto"/>
                                                                                          </w:divBdr>
                                                                                          <w:divsChild>
                                                                                            <w:div w:id="10789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102144">
      <w:bodyDiv w:val="1"/>
      <w:marLeft w:val="0"/>
      <w:marRight w:val="0"/>
      <w:marTop w:val="0"/>
      <w:marBottom w:val="0"/>
      <w:divBdr>
        <w:top w:val="none" w:sz="0" w:space="0" w:color="auto"/>
        <w:left w:val="none" w:sz="0" w:space="0" w:color="auto"/>
        <w:bottom w:val="none" w:sz="0" w:space="0" w:color="auto"/>
        <w:right w:val="none" w:sz="0" w:space="0" w:color="auto"/>
      </w:divBdr>
    </w:div>
    <w:div w:id="1372806751">
      <w:bodyDiv w:val="1"/>
      <w:marLeft w:val="0"/>
      <w:marRight w:val="0"/>
      <w:marTop w:val="0"/>
      <w:marBottom w:val="0"/>
      <w:divBdr>
        <w:top w:val="none" w:sz="0" w:space="0" w:color="auto"/>
        <w:left w:val="none" w:sz="0" w:space="0" w:color="auto"/>
        <w:bottom w:val="none" w:sz="0" w:space="0" w:color="auto"/>
        <w:right w:val="none" w:sz="0" w:space="0" w:color="auto"/>
      </w:divBdr>
    </w:div>
    <w:div w:id="1402601901">
      <w:bodyDiv w:val="1"/>
      <w:marLeft w:val="0"/>
      <w:marRight w:val="0"/>
      <w:marTop w:val="0"/>
      <w:marBottom w:val="0"/>
      <w:divBdr>
        <w:top w:val="none" w:sz="0" w:space="0" w:color="auto"/>
        <w:left w:val="none" w:sz="0" w:space="0" w:color="auto"/>
        <w:bottom w:val="none" w:sz="0" w:space="0" w:color="auto"/>
        <w:right w:val="none" w:sz="0" w:space="0" w:color="auto"/>
      </w:divBdr>
    </w:div>
    <w:div w:id="1709529411">
      <w:bodyDiv w:val="1"/>
      <w:marLeft w:val="0"/>
      <w:marRight w:val="0"/>
      <w:marTop w:val="0"/>
      <w:marBottom w:val="0"/>
      <w:divBdr>
        <w:top w:val="none" w:sz="0" w:space="0" w:color="auto"/>
        <w:left w:val="none" w:sz="0" w:space="0" w:color="auto"/>
        <w:bottom w:val="none" w:sz="0" w:space="0" w:color="auto"/>
        <w:right w:val="none" w:sz="0" w:space="0" w:color="auto"/>
      </w:divBdr>
    </w:div>
    <w:div w:id="2043093816">
      <w:bodyDiv w:val="1"/>
      <w:marLeft w:val="0"/>
      <w:marRight w:val="0"/>
      <w:marTop w:val="0"/>
      <w:marBottom w:val="0"/>
      <w:divBdr>
        <w:top w:val="none" w:sz="0" w:space="0" w:color="auto"/>
        <w:left w:val="none" w:sz="0" w:space="0" w:color="auto"/>
        <w:bottom w:val="none" w:sz="0" w:space="0" w:color="auto"/>
        <w:right w:val="none" w:sz="0" w:space="0" w:color="auto"/>
      </w:divBdr>
      <w:divsChild>
        <w:div w:id="1229656335">
          <w:marLeft w:val="0"/>
          <w:marRight w:val="0"/>
          <w:marTop w:val="0"/>
          <w:marBottom w:val="0"/>
          <w:divBdr>
            <w:top w:val="none" w:sz="0" w:space="0" w:color="auto"/>
            <w:left w:val="none" w:sz="0" w:space="0" w:color="auto"/>
            <w:bottom w:val="none" w:sz="0" w:space="0" w:color="auto"/>
            <w:right w:val="none" w:sz="0" w:space="0" w:color="auto"/>
          </w:divBdr>
          <w:divsChild>
            <w:div w:id="1735278825">
              <w:marLeft w:val="0"/>
              <w:marRight w:val="0"/>
              <w:marTop w:val="0"/>
              <w:marBottom w:val="0"/>
              <w:divBdr>
                <w:top w:val="none" w:sz="0" w:space="0" w:color="auto"/>
                <w:left w:val="none" w:sz="0" w:space="0" w:color="auto"/>
                <w:bottom w:val="none" w:sz="0" w:space="0" w:color="auto"/>
                <w:right w:val="none" w:sz="0" w:space="0" w:color="auto"/>
              </w:divBdr>
              <w:divsChild>
                <w:div w:id="1031802590">
                  <w:marLeft w:val="45"/>
                  <w:marRight w:val="45"/>
                  <w:marTop w:val="15"/>
                  <w:marBottom w:val="0"/>
                  <w:divBdr>
                    <w:top w:val="none" w:sz="0" w:space="0" w:color="auto"/>
                    <w:left w:val="none" w:sz="0" w:space="0" w:color="auto"/>
                    <w:bottom w:val="none" w:sz="0" w:space="0" w:color="auto"/>
                    <w:right w:val="none" w:sz="0" w:space="0" w:color="auto"/>
                  </w:divBdr>
                  <w:divsChild>
                    <w:div w:id="17217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13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tm2021.eventbrite.com/" TargetMode="External"/><Relationship Id="rId13" Type="http://schemas.openxmlformats.org/officeDocument/2006/relationships/image" Target="media/image2.png"/><Relationship Id="rId18" Type="http://schemas.openxmlformats.org/officeDocument/2006/relationships/hyperlink" Target="https://powerlibrary.org/" TargetMode="External"/><Relationship Id="rId26" Type="http://schemas.openxmlformats.org/officeDocument/2006/relationships/hyperlink" Target="https://gcc02.safelinks.protection.outlook.com/?url=http%3A%2F%2Fsems.sas.com%2Fbess%2Fget%3Fid%3D531586.-3%3A-kpxh25lq%3Arzzb.1erfcbafrf0%26RZNVY%3Dxznheb%40cn.tbi%26nccvq%3D80844&amp;data=04%7C01%7Ckmauro%40pa.gov%7Ce9cfd3bf453349725bd208d9302b17bd%7C418e284101284dd59b6c47fc5a9a1bde%7C0%7C0%7C637593784145386098%7CUnknown%7CTWFpbGZsb3d8eyJWIjoiMC4wLjAwMDAiLCJQIjoiV2luMzIiLCJBTiI6Ik1haWwiLCJXVCI6Mn0%3D%7C3000&amp;sdata=SnAhWm52ARPcMGwvGw0hN5BEpD3XzlWTGujvalbQLXA%3D&amp;reserved=0" TargetMode="External"/><Relationship Id="rId3" Type="http://schemas.openxmlformats.org/officeDocument/2006/relationships/settings" Target="settings.xml"/><Relationship Id="rId21" Type="http://schemas.openxmlformats.org/officeDocument/2006/relationships/hyperlink" Target="https://www.oercommons.org/curated-collections/580" TargetMode="External"/><Relationship Id="rId7" Type="http://schemas.openxmlformats.org/officeDocument/2006/relationships/image" Target="media/image1.png"/><Relationship Id="rId12" Type="http://schemas.openxmlformats.org/officeDocument/2006/relationships/hyperlink" Target="https://powerlibrary.org/e-resources/?all=y" TargetMode="External"/><Relationship Id="rId17" Type="http://schemas.openxmlformats.org/officeDocument/2006/relationships/hyperlink" Target="https://lessonplans.powerlibrary.org/" TargetMode="External"/><Relationship Id="rId25" Type="http://schemas.openxmlformats.org/officeDocument/2006/relationships/hyperlink" Target="https://gcc02.safelinks.protection.outlook.com/?url=https%3A%2F%2Fwww.aiumsc.net%2Fservicesnumbered&amp;data=04%7C01%7Ckmauro%40pa.gov%7C6d1f350a0b8a46d7943108d90a71b60e%7C418e284101284dd59b6c47fc5a9a1bde%7C0%7C0%7C637552307235227939%7CUnknown%7CTWFpbGZsb3d8eyJWIjoiMC4wLjAwMDAiLCJQIjoiV2luMzIiLCJBTiI6Ik1haWwiLCJXVCI6Mn0%3D%7C3000&amp;sdata=weijFw1C%2FPfZfKHNSujlXlkfewY6FPTffNb7ZmBOEmo%3D&amp;reserved=0" TargetMode="External"/><Relationship Id="rId2" Type="http://schemas.openxmlformats.org/officeDocument/2006/relationships/styles" Target="styles.xml"/><Relationship Id="rId16" Type="http://schemas.openxmlformats.org/officeDocument/2006/relationships/hyperlink" Target="mailto:support@hslc.org?subject=SSO%20via%20PDE%20SAS%20Link" TargetMode="External"/><Relationship Id="rId20" Type="http://schemas.openxmlformats.org/officeDocument/2006/relationships/hyperlink" Target="http://patrickjmt.com/"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e.virginia.gov/special_ed/disabilities/learning_disability/swd-mathematics-resources.pdf" TargetMode="External"/><Relationship Id="rId24" Type="http://schemas.openxmlformats.org/officeDocument/2006/relationships/hyperlink" Target="https://gcc02.safelinks.protection.outlook.com/?url=https%3A%2F%2Fwww.evidenceforpa.org%2Fstrategies%2F495&amp;data=04%7C01%7Ckmauro%40pa.gov%7C6d1f350a0b8a46d7943108d90a71b60e%7C418e284101284dd59b6c47fc5a9a1bde%7C0%7C0%7C637552307235217984%7CUnknown%7CTWFpbGZsb3d8eyJWIjoiMC4wLjAwMDAiLCJQIjoiV2luMzIiLCJBTiI6Ik1haWwiLCJXVCI6Mn0%3D%7C3000&amp;sdata=I94ZFENqMW5jUlubTkqpVx5QwAKhyFX5mbqWqXwu7zA%3D&amp;reserved=0" TargetMode="External"/><Relationship Id="rId5" Type="http://schemas.openxmlformats.org/officeDocument/2006/relationships/footnotes" Target="footnotes.xml"/><Relationship Id="rId15" Type="http://schemas.openxmlformats.org/officeDocument/2006/relationships/hyperlink" Target="https://teens.powerlibrary.org/" TargetMode="External"/><Relationship Id="rId23" Type="http://schemas.openxmlformats.org/officeDocument/2006/relationships/hyperlink" Target="https://gcc02.safelinks.protection.outlook.com/?url=https%3A%2F%2Fwww.aiumsc.net%2Fservicesnumbered&amp;data=04%7C01%7Ckmauro%40pa.gov%7C6d1f350a0b8a46d7943108d90a71b60e%7C418e284101284dd59b6c47fc5a9a1bde%7C0%7C0%7C637552307235217984%7CUnknown%7CTWFpbGZsb3d8eyJWIjoiMC4wLjAwMDAiLCJQIjoiV2luMzIiLCJBTiI6Ik1haWwiLCJXVCI6Mn0%3D%7C3000&amp;sdata=hWaTMm2bPZ8EwoRVXHmT1FSifudSbfyCkUEfB6tdWCk%3D&amp;reserved=0" TargetMode="External"/><Relationship Id="rId28" Type="http://schemas.openxmlformats.org/officeDocument/2006/relationships/footer" Target="footer1.xml"/><Relationship Id="rId10" Type="http://schemas.openxmlformats.org/officeDocument/2006/relationships/hyperlink" Target="https://ies.ed.gov/ncee/wwc/Docs/practiceguide/wwc_empg_numbers_020714.pdf" TargetMode="External"/><Relationship Id="rId19" Type="http://schemas.openxmlformats.org/officeDocument/2006/relationships/hyperlink" Target="https://witf.pbslearningmedia.org/collection/mathcore/?utm_source=email&amp;utm_medium=&amp;utm_content=&amp;utm_campaig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rive.google.com/file/d/1e9oDhOv8qbfxXQmGKjmf39I0n8FVm15q/view" TargetMode="External"/><Relationship Id="rId14" Type="http://schemas.openxmlformats.org/officeDocument/2006/relationships/hyperlink" Target="https://kids.powerlibrary.org/" TargetMode="External"/><Relationship Id="rId22" Type="http://schemas.openxmlformats.org/officeDocument/2006/relationships/hyperlink" Target="https://www.smithsonianmag.com/innovation/math-behind-perfect-free-throw-180968313/?utm_source=smithsoniandaily&amp;utm_medium=email&amp;utm_campaign=20210615-daily-responsive&amp;spMailingID=45149733&amp;spUserID=MTI0OTA2MzYwMTYzNQS2&amp;spJobID=2024120036&amp;spReportId=MjAyNDEyMDAzNgS2" TargetMode="External"/><Relationship Id="rId27" Type="http://schemas.openxmlformats.org/officeDocument/2006/relationships/hyperlink" Target="mailto:kmauro@pa.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Kevin</dc:creator>
  <cp:keywords/>
  <dc:description/>
  <cp:lastModifiedBy>Mauro, Kevin</cp:lastModifiedBy>
  <cp:revision>2</cp:revision>
  <dcterms:created xsi:type="dcterms:W3CDTF">2021-06-28T14:29:00Z</dcterms:created>
  <dcterms:modified xsi:type="dcterms:W3CDTF">2021-06-28T14:29:00Z</dcterms:modified>
</cp:coreProperties>
</file>