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3D" w:rsidRPr="004D5C52" w:rsidRDefault="00577A02" w:rsidP="00577A02">
      <w:pPr>
        <w:jc w:val="center"/>
        <w:rPr>
          <w:sz w:val="28"/>
        </w:rPr>
      </w:pPr>
      <w:bookmarkStart w:id="0" w:name="_GoBack"/>
      <w:bookmarkEnd w:id="0"/>
      <w:r w:rsidRPr="004D5C52">
        <w:rPr>
          <w:sz w:val="28"/>
        </w:rPr>
        <w:t>Common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4190"/>
        <w:gridCol w:w="4190"/>
        <w:gridCol w:w="4010"/>
      </w:tblGrid>
      <w:tr w:rsidR="00577A02" w:rsidTr="00A91B13">
        <w:trPr>
          <w:trHeight w:val="245"/>
        </w:trPr>
        <w:tc>
          <w:tcPr>
            <w:tcW w:w="2215" w:type="dxa"/>
          </w:tcPr>
          <w:p w:rsidR="00577A02" w:rsidRDefault="00577A02" w:rsidP="00577A02">
            <w:pPr>
              <w:jc w:val="center"/>
            </w:pPr>
            <w:r>
              <w:t>Assessment</w:t>
            </w:r>
          </w:p>
        </w:tc>
        <w:tc>
          <w:tcPr>
            <w:tcW w:w="4190" w:type="dxa"/>
          </w:tcPr>
          <w:p w:rsidR="00577A02" w:rsidRDefault="00577A02" w:rsidP="00577A02">
            <w:pPr>
              <w:jc w:val="center"/>
            </w:pPr>
            <w:r>
              <w:t>How does it report results</w:t>
            </w:r>
          </w:p>
        </w:tc>
        <w:tc>
          <w:tcPr>
            <w:tcW w:w="4190" w:type="dxa"/>
          </w:tcPr>
          <w:p w:rsidR="00577A02" w:rsidRDefault="00577A02" w:rsidP="00577A02">
            <w:pPr>
              <w:jc w:val="center"/>
            </w:pPr>
            <w:r>
              <w:t>What does it measure</w:t>
            </w:r>
          </w:p>
        </w:tc>
        <w:tc>
          <w:tcPr>
            <w:tcW w:w="4010" w:type="dxa"/>
          </w:tcPr>
          <w:p w:rsidR="00577A02" w:rsidRDefault="00577A02" w:rsidP="00577A02">
            <w:pPr>
              <w:jc w:val="center"/>
            </w:pPr>
            <w:r>
              <w:t>What it DOESN’T measure</w:t>
            </w:r>
          </w:p>
        </w:tc>
      </w:tr>
      <w:tr w:rsidR="00577A02" w:rsidTr="00A91B13">
        <w:trPr>
          <w:trHeight w:val="245"/>
        </w:trPr>
        <w:tc>
          <w:tcPr>
            <w:tcW w:w="2215" w:type="dxa"/>
          </w:tcPr>
          <w:p w:rsidR="00577A02" w:rsidRDefault="00577A02" w:rsidP="00577A02">
            <w:pPr>
              <w:jc w:val="center"/>
            </w:pPr>
            <w:r>
              <w:t>PSSA</w:t>
            </w:r>
          </w:p>
        </w:tc>
        <w:tc>
          <w:tcPr>
            <w:tcW w:w="4190" w:type="dxa"/>
          </w:tcPr>
          <w:p w:rsidR="00577A02" w:rsidRDefault="00577A02" w:rsidP="00577A02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 xml:space="preserve">Performance Levels and Scale Scores </w:t>
            </w:r>
          </w:p>
          <w:p w:rsidR="00577A02" w:rsidRDefault="00577A02" w:rsidP="00577A02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Most valuable when converted to Percentiles</w:t>
            </w:r>
          </w:p>
        </w:tc>
        <w:tc>
          <w:tcPr>
            <w:tcW w:w="4190" w:type="dxa"/>
          </w:tcPr>
          <w:p w:rsidR="00577A02" w:rsidRDefault="00577A02" w:rsidP="00577A02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 xml:space="preserve">After instruction, how well did the student perform in comparison to other students in his/her grade level in relation to end of grade level </w:t>
            </w:r>
            <w:r w:rsidR="00A91B13">
              <w:t>expectations?</w:t>
            </w:r>
          </w:p>
        </w:tc>
        <w:tc>
          <w:tcPr>
            <w:tcW w:w="4010" w:type="dxa"/>
          </w:tcPr>
          <w:p w:rsidR="00577A02" w:rsidRDefault="00577A02" w:rsidP="00577A02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>How high, in relation to the standards, a student is capable of performing.</w:t>
            </w:r>
          </w:p>
          <w:p w:rsidR="00577A02" w:rsidRDefault="00577A02" w:rsidP="00577A02">
            <w:pPr>
              <w:pStyle w:val="ListParagraph"/>
              <w:ind w:left="198"/>
            </w:pPr>
          </w:p>
        </w:tc>
      </w:tr>
      <w:tr w:rsidR="00577A02" w:rsidTr="00A91B13">
        <w:trPr>
          <w:trHeight w:val="245"/>
        </w:trPr>
        <w:tc>
          <w:tcPr>
            <w:tcW w:w="2215" w:type="dxa"/>
          </w:tcPr>
          <w:p w:rsidR="00577A02" w:rsidRDefault="00577A02" w:rsidP="00577A02">
            <w:pPr>
              <w:jc w:val="center"/>
            </w:pPr>
            <w:r>
              <w:t>Keystones</w:t>
            </w:r>
          </w:p>
        </w:tc>
        <w:tc>
          <w:tcPr>
            <w:tcW w:w="4190" w:type="dxa"/>
          </w:tcPr>
          <w:p w:rsidR="00577A02" w:rsidRDefault="00577A02" w:rsidP="00862664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Performance Levels and Scale</w:t>
            </w:r>
            <w:r w:rsidR="004D5C52">
              <w:t>d</w:t>
            </w:r>
            <w:r>
              <w:t xml:space="preserve"> Scores </w:t>
            </w:r>
          </w:p>
          <w:p w:rsidR="00577A02" w:rsidRDefault="00577A02" w:rsidP="00862664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Most valuable when converted to Percentiles, but can only gauge within a range of percentiles due to multiple administrations of the assessment in one year</w:t>
            </w:r>
          </w:p>
        </w:tc>
        <w:tc>
          <w:tcPr>
            <w:tcW w:w="4190" w:type="dxa"/>
          </w:tcPr>
          <w:p w:rsidR="00577A02" w:rsidRDefault="00577A02" w:rsidP="00577A02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After instruction, how well did the student perform in comparison to other students in relation to end of grade/course level expectations.</w:t>
            </w:r>
          </w:p>
        </w:tc>
        <w:tc>
          <w:tcPr>
            <w:tcW w:w="4010" w:type="dxa"/>
          </w:tcPr>
          <w:p w:rsidR="00577A02" w:rsidRDefault="00577A02" w:rsidP="00862664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>How high, in relation to the standards, a student is capable of performing.</w:t>
            </w:r>
          </w:p>
        </w:tc>
      </w:tr>
      <w:tr w:rsidR="00577A02" w:rsidTr="00A91B13">
        <w:trPr>
          <w:trHeight w:val="245"/>
        </w:trPr>
        <w:tc>
          <w:tcPr>
            <w:tcW w:w="2215" w:type="dxa"/>
          </w:tcPr>
          <w:p w:rsidR="00577A02" w:rsidRDefault="00577A02" w:rsidP="00577A02">
            <w:pPr>
              <w:jc w:val="center"/>
            </w:pPr>
            <w:r>
              <w:t>Grades</w:t>
            </w:r>
          </w:p>
        </w:tc>
        <w:tc>
          <w:tcPr>
            <w:tcW w:w="4190" w:type="dxa"/>
          </w:tcPr>
          <w:p w:rsidR="00577A02" w:rsidRDefault="004D5C52" w:rsidP="00862664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 xml:space="preserve">Usually in letters, </w:t>
            </w:r>
            <w:proofErr w:type="spellStart"/>
            <w:r>
              <w:t>percents</w:t>
            </w:r>
            <w:proofErr w:type="spellEnd"/>
            <w:r w:rsidR="00577A02">
              <w:t>, or some other value judgement</w:t>
            </w:r>
            <w:r>
              <w:t xml:space="preserve"> based on raw scores.</w:t>
            </w:r>
          </w:p>
        </w:tc>
        <w:tc>
          <w:tcPr>
            <w:tcW w:w="4190" w:type="dxa"/>
          </w:tcPr>
          <w:p w:rsidR="00577A02" w:rsidRDefault="00A91B13" w:rsidP="00577A02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After instruction, h</w:t>
            </w:r>
            <w:r w:rsidR="00577A02">
              <w:t>ow well the student performed in a teacher’s class</w:t>
            </w:r>
            <w:r>
              <w:t>.</w:t>
            </w:r>
          </w:p>
        </w:tc>
        <w:tc>
          <w:tcPr>
            <w:tcW w:w="4010" w:type="dxa"/>
          </w:tcPr>
          <w:p w:rsidR="00577A02" w:rsidRDefault="00577A02" w:rsidP="00862664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>Does not distinguish between content/skills development in standards related tasks</w:t>
            </w:r>
            <w:r w:rsidR="00176319">
              <w:t xml:space="preserve"> and other criteria</w:t>
            </w:r>
            <w:r>
              <w:t>.</w:t>
            </w:r>
          </w:p>
          <w:p w:rsidR="00577A02" w:rsidRDefault="00577A02" w:rsidP="00862664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 xml:space="preserve">May contain </w:t>
            </w:r>
            <w:r w:rsidR="00176319">
              <w:t xml:space="preserve">value judgements on performance on homework completion, class participation, </w:t>
            </w:r>
            <w:proofErr w:type="gramStart"/>
            <w:r w:rsidR="00176319">
              <w:t>effort</w:t>
            </w:r>
            <w:proofErr w:type="gramEnd"/>
            <w:r w:rsidR="00176319">
              <w:t>.</w:t>
            </w:r>
          </w:p>
        </w:tc>
      </w:tr>
      <w:tr w:rsidR="00176319" w:rsidTr="00A91B13">
        <w:trPr>
          <w:trHeight w:val="245"/>
        </w:trPr>
        <w:tc>
          <w:tcPr>
            <w:tcW w:w="2215" w:type="dxa"/>
          </w:tcPr>
          <w:p w:rsidR="00176319" w:rsidRDefault="00176319" w:rsidP="00577A02">
            <w:pPr>
              <w:jc w:val="center"/>
            </w:pPr>
            <w:r>
              <w:t xml:space="preserve">Benchmark Assessments </w:t>
            </w:r>
            <w:r w:rsidR="00894EE3">
              <w:t>i.e.</w:t>
            </w:r>
          </w:p>
          <w:p w:rsidR="00176319" w:rsidRDefault="00176319" w:rsidP="00577A02">
            <w:pPr>
              <w:jc w:val="center"/>
            </w:pPr>
            <w:r>
              <w:t>Study Island</w:t>
            </w:r>
          </w:p>
          <w:p w:rsidR="00176319" w:rsidRDefault="00176319" w:rsidP="00176319">
            <w:pPr>
              <w:jc w:val="center"/>
            </w:pPr>
            <w:r>
              <w:t>DIBELS</w:t>
            </w:r>
          </w:p>
          <w:p w:rsidR="00176319" w:rsidRDefault="00176319" w:rsidP="00176319">
            <w:pPr>
              <w:jc w:val="center"/>
            </w:pPr>
            <w:proofErr w:type="spellStart"/>
            <w:r>
              <w:t>AIMSWeb</w:t>
            </w:r>
            <w:proofErr w:type="spellEnd"/>
          </w:p>
          <w:p w:rsidR="00176319" w:rsidRDefault="00176319" w:rsidP="00176319">
            <w:pPr>
              <w:jc w:val="center"/>
            </w:pPr>
            <w:proofErr w:type="spellStart"/>
            <w:r>
              <w:t>EasyCBM</w:t>
            </w:r>
            <w:proofErr w:type="spellEnd"/>
          </w:p>
          <w:p w:rsidR="00176319" w:rsidRDefault="00176319" w:rsidP="00176319">
            <w:pPr>
              <w:jc w:val="center"/>
            </w:pPr>
            <w:r>
              <w:t>STAR</w:t>
            </w:r>
          </w:p>
          <w:p w:rsidR="00176319" w:rsidRDefault="00176319" w:rsidP="00176319">
            <w:pPr>
              <w:jc w:val="center"/>
            </w:pPr>
            <w:r>
              <w:t>4Sight</w:t>
            </w:r>
          </w:p>
        </w:tc>
        <w:tc>
          <w:tcPr>
            <w:tcW w:w="4190" w:type="dxa"/>
          </w:tcPr>
          <w:p w:rsidR="00176319" w:rsidRDefault="004D5C52" w:rsidP="004D5C52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Raw score</w:t>
            </w:r>
            <w:r w:rsidR="00176319">
              <w:t xml:space="preserve">, percentile, </w:t>
            </w:r>
            <w:r>
              <w:t>and in some instances a scale score.</w:t>
            </w:r>
          </w:p>
        </w:tc>
        <w:tc>
          <w:tcPr>
            <w:tcW w:w="4190" w:type="dxa"/>
          </w:tcPr>
          <w:p w:rsidR="00176319" w:rsidRDefault="00176319" w:rsidP="00577A02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Performance on a measure designed to predict performance on the end of grade/course level assessment.</w:t>
            </w:r>
          </w:p>
          <w:p w:rsidR="00176319" w:rsidRDefault="00176319" w:rsidP="00577A02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Informs teachers if the student is likely below, on, or above the trajectory to score proficient on end of course/grade level assessments like PSSA/Keystone</w:t>
            </w:r>
          </w:p>
        </w:tc>
        <w:tc>
          <w:tcPr>
            <w:tcW w:w="4010" w:type="dxa"/>
          </w:tcPr>
          <w:p w:rsidR="00176319" w:rsidRDefault="00176319" w:rsidP="00176319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>How high, in relation to the end of grade/course level expectations, a student is capable of performing.</w:t>
            </w:r>
          </w:p>
          <w:p w:rsidR="0090267C" w:rsidRDefault="00176319" w:rsidP="0090267C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>Discreet skills that can be determined through assessment analysis to determine exactly where instruction should intervene.  Usually the number of items in particular standard area/eligible content is too small to really know if the student can/cannot demonstrate achievement in that skill.</w:t>
            </w:r>
          </w:p>
        </w:tc>
      </w:tr>
    </w:tbl>
    <w:p w:rsidR="00A91B13" w:rsidRDefault="00A91B13"/>
    <w:p w:rsidR="00A91B13" w:rsidRDefault="00A91B13">
      <w:r>
        <w:br w:type="page"/>
      </w:r>
    </w:p>
    <w:p w:rsidR="00A91B13" w:rsidRDefault="00A91B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203"/>
        <w:gridCol w:w="5177"/>
        <w:gridCol w:w="4010"/>
      </w:tblGrid>
      <w:tr w:rsidR="00A91B13" w:rsidTr="00A67C65">
        <w:trPr>
          <w:trHeight w:val="245"/>
        </w:trPr>
        <w:tc>
          <w:tcPr>
            <w:tcW w:w="2215" w:type="dxa"/>
          </w:tcPr>
          <w:p w:rsidR="00A91B13" w:rsidRDefault="00A91B13" w:rsidP="00A57263">
            <w:pPr>
              <w:jc w:val="center"/>
            </w:pPr>
            <w:r>
              <w:t>Assessment</w:t>
            </w:r>
          </w:p>
        </w:tc>
        <w:tc>
          <w:tcPr>
            <w:tcW w:w="3203" w:type="dxa"/>
          </w:tcPr>
          <w:p w:rsidR="00A91B13" w:rsidRDefault="00A91B13" w:rsidP="00A57263">
            <w:pPr>
              <w:jc w:val="center"/>
            </w:pPr>
            <w:r>
              <w:t>How does it report results</w:t>
            </w:r>
          </w:p>
        </w:tc>
        <w:tc>
          <w:tcPr>
            <w:tcW w:w="5177" w:type="dxa"/>
          </w:tcPr>
          <w:p w:rsidR="00A91B13" w:rsidRDefault="00A91B13" w:rsidP="00A57263">
            <w:pPr>
              <w:jc w:val="center"/>
            </w:pPr>
            <w:r>
              <w:t>What does it measure</w:t>
            </w:r>
          </w:p>
        </w:tc>
        <w:tc>
          <w:tcPr>
            <w:tcW w:w="4010" w:type="dxa"/>
          </w:tcPr>
          <w:p w:rsidR="00A91B13" w:rsidRDefault="00A91B13" w:rsidP="00A57263">
            <w:pPr>
              <w:jc w:val="center"/>
            </w:pPr>
            <w:r>
              <w:t>What it DOESN’T measure</w:t>
            </w:r>
          </w:p>
        </w:tc>
      </w:tr>
      <w:tr w:rsidR="0090267C" w:rsidTr="00A67C65">
        <w:trPr>
          <w:trHeight w:val="245"/>
        </w:trPr>
        <w:tc>
          <w:tcPr>
            <w:tcW w:w="2215" w:type="dxa"/>
          </w:tcPr>
          <w:p w:rsidR="0090267C" w:rsidRDefault="0090267C" w:rsidP="0090267C">
            <w:pPr>
              <w:jc w:val="center"/>
            </w:pPr>
            <w:r>
              <w:t>More Comprehensive Benchmarks</w:t>
            </w:r>
          </w:p>
          <w:p w:rsidR="0090267C" w:rsidRDefault="006C22F8" w:rsidP="0090267C">
            <w:pPr>
              <w:jc w:val="center"/>
            </w:pPr>
            <w:hyperlink r:id="rId5" w:history="1">
              <w:r w:rsidR="0090267C" w:rsidRPr="004D5C52">
                <w:rPr>
                  <w:rStyle w:val="Hyperlink"/>
                </w:rPr>
                <w:t>MAP</w:t>
              </w:r>
            </w:hyperlink>
          </w:p>
          <w:p w:rsidR="0090267C" w:rsidRDefault="0090267C" w:rsidP="0090267C">
            <w:pPr>
              <w:jc w:val="center"/>
            </w:pPr>
          </w:p>
        </w:tc>
        <w:tc>
          <w:tcPr>
            <w:tcW w:w="3203" w:type="dxa"/>
          </w:tcPr>
          <w:p w:rsidR="0090267C" w:rsidRDefault="0090267C" w:rsidP="00894EE3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Scaled s</w:t>
            </w:r>
            <w:r w:rsidR="00894EE3">
              <w:t xml:space="preserve">core ( RIT Score) or </w:t>
            </w:r>
            <w:r>
              <w:t>percentile</w:t>
            </w:r>
          </w:p>
        </w:tc>
        <w:tc>
          <w:tcPr>
            <w:tcW w:w="5177" w:type="dxa"/>
          </w:tcPr>
          <w:p w:rsidR="00894EE3" w:rsidRDefault="00E76AA8" w:rsidP="00894EE3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Compares how a</w:t>
            </w:r>
            <w:r w:rsidR="00894EE3">
              <w:t xml:space="preserve"> student performs on increasingly difficult tasks</w:t>
            </w:r>
            <w:r w:rsidR="004D5C52">
              <w:t xml:space="preserve"> (</w:t>
            </w:r>
            <w:r>
              <w:t>RIT Scale)</w:t>
            </w:r>
            <w:r w:rsidR="00894EE3">
              <w:t xml:space="preserve"> as reported in a RIT Score – </w:t>
            </w:r>
            <w:proofErr w:type="spellStart"/>
            <w:r w:rsidR="00894EE3">
              <w:t>Rasch</w:t>
            </w:r>
            <w:proofErr w:type="spellEnd"/>
            <w:r w:rsidR="00894EE3">
              <w:t xml:space="preserve"> Unit – which indicates the level of difficulty a student is capable of answering correctly 50% of the time</w:t>
            </w:r>
            <w:r w:rsidR="004D5C52">
              <w:t xml:space="preserve"> in the areas of math, reading, language usage, and general science</w:t>
            </w:r>
            <w:r w:rsidR="00894EE3">
              <w:t xml:space="preserve">.  </w:t>
            </w:r>
          </w:p>
          <w:p w:rsidR="00894EE3" w:rsidRDefault="00E76AA8" w:rsidP="00E76AA8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Reports h</w:t>
            </w:r>
            <w:r w:rsidR="00894EE3">
              <w:t>ow a student has grown from one test administration to another</w:t>
            </w:r>
            <w:r w:rsidR="004D5C52">
              <w:t xml:space="preserve"> in the same year.</w:t>
            </w:r>
          </w:p>
          <w:p w:rsidR="00E76AA8" w:rsidRDefault="00E76AA8" w:rsidP="00E76AA8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Compares how your student performed against other same grade level students across the nation who took the same test</w:t>
            </w:r>
            <w:r w:rsidR="004D5C52">
              <w:t xml:space="preserve"> (Most recent norms are 2015)</w:t>
            </w:r>
            <w:r>
              <w:t>.</w:t>
            </w:r>
          </w:p>
          <w:p w:rsidR="004D5C52" w:rsidRDefault="004D5C52" w:rsidP="00A67C65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Provides correlations to performance on other measures.</w:t>
            </w:r>
          </w:p>
        </w:tc>
        <w:tc>
          <w:tcPr>
            <w:tcW w:w="4010" w:type="dxa"/>
          </w:tcPr>
          <w:p w:rsidR="0090267C" w:rsidRDefault="00894EE3" w:rsidP="00176319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>What grade level a student is functioning at when assessed on standards based or standards aligned questions.</w:t>
            </w:r>
          </w:p>
        </w:tc>
      </w:tr>
      <w:tr w:rsidR="00A91B13" w:rsidTr="00A67C65">
        <w:trPr>
          <w:trHeight w:val="245"/>
        </w:trPr>
        <w:tc>
          <w:tcPr>
            <w:tcW w:w="2215" w:type="dxa"/>
          </w:tcPr>
          <w:p w:rsidR="00A91B13" w:rsidRDefault="00A91B13" w:rsidP="0090267C">
            <w:pPr>
              <w:jc w:val="center"/>
            </w:pPr>
            <w:r>
              <w:t>Classroom Diagnostic Tool</w:t>
            </w:r>
          </w:p>
        </w:tc>
        <w:tc>
          <w:tcPr>
            <w:tcW w:w="3203" w:type="dxa"/>
          </w:tcPr>
          <w:p w:rsidR="00A91B13" w:rsidRDefault="00A91B13" w:rsidP="00A91B13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Scaled Score (overall and by subgroup) in Math, Reading, Literature/Writing Composition, and science</w:t>
            </w:r>
          </w:p>
        </w:tc>
        <w:tc>
          <w:tcPr>
            <w:tcW w:w="5177" w:type="dxa"/>
          </w:tcPr>
          <w:p w:rsidR="00EA2A1B" w:rsidRDefault="00EA2A1B" w:rsidP="00A67C65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How accurately the student answered questions aligned to the standards in multiple grade levels (quantity of grade level maps that can be viewed differs based on which assessment was administered).</w:t>
            </w:r>
          </w:p>
        </w:tc>
        <w:tc>
          <w:tcPr>
            <w:tcW w:w="4010" w:type="dxa"/>
          </w:tcPr>
          <w:p w:rsidR="00EA2A1B" w:rsidRDefault="00EA2A1B" w:rsidP="00EA2A1B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>How a student performed on all grade level standards.</w:t>
            </w:r>
          </w:p>
          <w:p w:rsidR="00EA2A1B" w:rsidRDefault="00EA2A1B" w:rsidP="00EA2A1B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>The likelihood of what a student will score on an end of grade/course level test</w:t>
            </w:r>
          </w:p>
        </w:tc>
      </w:tr>
      <w:tr w:rsidR="00A91B13" w:rsidTr="00A67C65">
        <w:trPr>
          <w:trHeight w:val="245"/>
        </w:trPr>
        <w:tc>
          <w:tcPr>
            <w:tcW w:w="2215" w:type="dxa"/>
          </w:tcPr>
          <w:p w:rsidR="00A91B13" w:rsidRDefault="00A91B13" w:rsidP="0090267C">
            <w:pPr>
              <w:jc w:val="center"/>
            </w:pPr>
            <w:r>
              <w:t>Teacher Input Forms</w:t>
            </w:r>
          </w:p>
        </w:tc>
        <w:tc>
          <w:tcPr>
            <w:tcW w:w="3203" w:type="dxa"/>
          </w:tcPr>
          <w:p w:rsidR="00A91B13" w:rsidRDefault="00A91B13" w:rsidP="00A91B13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Raw score in a particular classroom/instructional setting</w:t>
            </w:r>
          </w:p>
        </w:tc>
        <w:tc>
          <w:tcPr>
            <w:tcW w:w="5177" w:type="dxa"/>
          </w:tcPr>
          <w:p w:rsidR="00A91B13" w:rsidRDefault="00EA2A1B" w:rsidP="00894EE3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How a student performs in class based on teacher perceptions of behaviors that usually correlate with gifted students.</w:t>
            </w:r>
          </w:p>
        </w:tc>
        <w:tc>
          <w:tcPr>
            <w:tcW w:w="4010" w:type="dxa"/>
          </w:tcPr>
          <w:p w:rsidR="00A91B13" w:rsidRDefault="00F63177" w:rsidP="00176319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>How much of grade/course level achievement has occurred</w:t>
            </w:r>
          </w:p>
        </w:tc>
      </w:tr>
      <w:tr w:rsidR="00A91B13" w:rsidTr="00A67C65">
        <w:trPr>
          <w:trHeight w:val="245"/>
        </w:trPr>
        <w:tc>
          <w:tcPr>
            <w:tcW w:w="2215" w:type="dxa"/>
          </w:tcPr>
          <w:p w:rsidR="00A91B13" w:rsidRDefault="00EA2A1B" w:rsidP="00EA2A1B">
            <w:pPr>
              <w:jc w:val="center"/>
            </w:pPr>
            <w:r>
              <w:t>Pre-assessment, h</w:t>
            </w:r>
            <w:r w:rsidR="00A91B13">
              <w:t>omework, classwork, Exit tickets, think—pair-share, etc.</w:t>
            </w:r>
          </w:p>
        </w:tc>
        <w:tc>
          <w:tcPr>
            <w:tcW w:w="3203" w:type="dxa"/>
          </w:tcPr>
          <w:p w:rsidR="00A91B13" w:rsidRDefault="00EA2A1B" w:rsidP="00A91B13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 xml:space="preserve">Raw score in a particular instructional setting while learning is still happening before a final summative assessment </w:t>
            </w:r>
          </w:p>
        </w:tc>
        <w:tc>
          <w:tcPr>
            <w:tcW w:w="5177" w:type="dxa"/>
          </w:tcPr>
          <w:p w:rsidR="00A91B13" w:rsidRDefault="00EA2A1B" w:rsidP="00EA2A1B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 xml:space="preserve">How </w:t>
            </w:r>
            <w:r w:rsidR="00A67C65">
              <w:t>accurately students</w:t>
            </w:r>
            <w:r>
              <w:t xml:space="preserve"> demonstrate what they Know-Understand-Do on establish unit, lesson, or activity objectives.</w:t>
            </w:r>
          </w:p>
        </w:tc>
        <w:tc>
          <w:tcPr>
            <w:tcW w:w="4010" w:type="dxa"/>
          </w:tcPr>
          <w:p w:rsidR="00A91B13" w:rsidRDefault="00A67C65" w:rsidP="00176319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>How far above the objectives the student can perform.</w:t>
            </w:r>
          </w:p>
        </w:tc>
      </w:tr>
      <w:tr w:rsidR="00EA2A1B" w:rsidTr="00A67C65">
        <w:trPr>
          <w:trHeight w:val="245"/>
        </w:trPr>
        <w:tc>
          <w:tcPr>
            <w:tcW w:w="2215" w:type="dxa"/>
          </w:tcPr>
          <w:p w:rsidR="00EA2A1B" w:rsidRDefault="00EA2A1B" w:rsidP="00EA2A1B">
            <w:pPr>
              <w:jc w:val="center"/>
            </w:pPr>
            <w:r>
              <w:t>PVAAS</w:t>
            </w:r>
          </w:p>
          <w:p w:rsidR="00EA2A1B" w:rsidRDefault="00EA2A1B" w:rsidP="00EA2A1B">
            <w:pPr>
              <w:jc w:val="center"/>
            </w:pPr>
            <w:r>
              <w:t>PA Value Added Assessment System</w:t>
            </w:r>
          </w:p>
        </w:tc>
        <w:tc>
          <w:tcPr>
            <w:tcW w:w="3203" w:type="dxa"/>
          </w:tcPr>
          <w:p w:rsidR="00EA2A1B" w:rsidRDefault="00F63177" w:rsidP="00A67C6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Achievement Probability for a performance level</w:t>
            </w:r>
          </w:p>
          <w:p w:rsidR="00F63177" w:rsidRDefault="00F63177" w:rsidP="00A67C6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Projection to a percentile</w:t>
            </w:r>
          </w:p>
        </w:tc>
        <w:tc>
          <w:tcPr>
            <w:tcW w:w="5177" w:type="dxa"/>
          </w:tcPr>
          <w:p w:rsidR="00EA2A1B" w:rsidRDefault="00A67C65" w:rsidP="00F63177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 xml:space="preserve">Projections to percentiles or performance scores on future assessment – PSSA, Keystone, ACT, SAT, or AP Exams </w:t>
            </w:r>
          </w:p>
          <w:p w:rsidR="00F63177" w:rsidRDefault="00F63177" w:rsidP="00F63177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 xml:space="preserve">How the student is projected to perform on future assessments – PSSA, Keystone, ACT, SAT, or AP Exams </w:t>
            </w:r>
          </w:p>
        </w:tc>
        <w:tc>
          <w:tcPr>
            <w:tcW w:w="4010" w:type="dxa"/>
          </w:tcPr>
          <w:p w:rsidR="00EA2A1B" w:rsidRDefault="00A67C65" w:rsidP="00176319">
            <w:pPr>
              <w:pStyle w:val="ListParagraph"/>
              <w:numPr>
                <w:ilvl w:val="0"/>
                <w:numId w:val="2"/>
              </w:numPr>
              <w:ind w:left="198" w:hanging="180"/>
            </w:pPr>
            <w:r>
              <w:t>How much the individual student grew</w:t>
            </w:r>
          </w:p>
        </w:tc>
      </w:tr>
    </w:tbl>
    <w:p w:rsidR="00577A02" w:rsidRDefault="00577A02" w:rsidP="00577A02">
      <w:pPr>
        <w:jc w:val="center"/>
      </w:pPr>
    </w:p>
    <w:sectPr w:rsidR="00577A02" w:rsidSect="00A91B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6D0F"/>
    <w:multiLevelType w:val="hybridMultilevel"/>
    <w:tmpl w:val="6146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6236"/>
    <w:multiLevelType w:val="hybridMultilevel"/>
    <w:tmpl w:val="FDE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02"/>
    <w:rsid w:val="00176319"/>
    <w:rsid w:val="002C0208"/>
    <w:rsid w:val="004D5C52"/>
    <w:rsid w:val="00577A02"/>
    <w:rsid w:val="006C22F8"/>
    <w:rsid w:val="00894EE3"/>
    <w:rsid w:val="0090267C"/>
    <w:rsid w:val="0099213D"/>
    <w:rsid w:val="00A67C65"/>
    <w:rsid w:val="00A91B13"/>
    <w:rsid w:val="00E76AA8"/>
    <w:rsid w:val="00EA2A1B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E146B-BD75-4FE2-8570-B2B788F2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wea.org/content/uploads/2015/08/MAP-2015-Comparative-Data-to-Inform-Instructional-Decisions-One-Sheet-DEC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Morret</dc:creator>
  <cp:lastModifiedBy>Davis, Amy</cp:lastModifiedBy>
  <cp:revision>2</cp:revision>
  <dcterms:created xsi:type="dcterms:W3CDTF">2019-11-27T15:48:00Z</dcterms:created>
  <dcterms:modified xsi:type="dcterms:W3CDTF">2019-11-27T15:48:00Z</dcterms:modified>
</cp:coreProperties>
</file>