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51E36" w:rsidRPr="000C1DF8" w:rsidRDefault="00970868" w:rsidP="00970868">
      <w:pPr>
        <w:jc w:val="center"/>
        <w:rPr>
          <w:b/>
          <w:noProof/>
          <w:sz w:val="32"/>
          <w:szCs w:val="32"/>
          <w:u w:val="single"/>
        </w:rPr>
      </w:pPr>
      <w:r w:rsidRPr="000C1DF8">
        <w:rPr>
          <w:i/>
          <w:noProof/>
          <w:sz w:val="32"/>
          <w:szCs w:val="32"/>
          <w:u w:val="single"/>
        </w:rPr>
        <mc:AlternateContent>
          <mc:Choice Requires="wps">
            <w:drawing>
              <wp:anchor distT="0" distB="0" distL="114300" distR="114300" simplePos="0" relativeHeight="251659264" behindDoc="0" locked="0" layoutInCell="1" allowOverlap="1" wp14:anchorId="5A3B0234" wp14:editId="24D079EE">
                <wp:simplePos x="0" y="0"/>
                <wp:positionH relativeFrom="column">
                  <wp:posOffset>-68580</wp:posOffset>
                </wp:positionH>
                <wp:positionV relativeFrom="paragraph">
                  <wp:posOffset>396240</wp:posOffset>
                </wp:positionV>
                <wp:extent cx="9166860" cy="3276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6860" cy="327660"/>
                        </a:xfrm>
                        <a:prstGeom prst="rect">
                          <a:avLst/>
                        </a:prstGeom>
                        <a:solidFill>
                          <a:srgbClr val="FFFFFF"/>
                        </a:solidFill>
                        <a:ln w="9525">
                          <a:noFill/>
                          <a:miter lim="800000"/>
                          <a:headEnd/>
                          <a:tailEnd/>
                        </a:ln>
                      </wps:spPr>
                      <wps:txbx>
                        <w:txbxContent>
                          <w:p w:rsidR="00970868" w:rsidRPr="000C1DF8" w:rsidRDefault="000C1DF8">
                            <w:pPr>
                              <w:rPr>
                                <w:b/>
                                <w:i/>
                                <w:sz w:val="28"/>
                                <w:szCs w:val="28"/>
                              </w:rPr>
                            </w:pPr>
                            <w:r>
                              <w:rPr>
                                <w:b/>
                                <w:sz w:val="28"/>
                                <w:szCs w:val="28"/>
                              </w:rPr>
                              <w:t xml:space="preserve">          </w:t>
                            </w:r>
                            <w:r w:rsidRPr="000C1DF8">
                              <w:rPr>
                                <w:b/>
                                <w:i/>
                                <w:sz w:val="28"/>
                                <w:szCs w:val="28"/>
                              </w:rPr>
                              <w:t>The Instructional Shifts</w:t>
                            </w:r>
                            <w:r w:rsidRPr="000C1DF8">
                              <w:rPr>
                                <w:b/>
                                <w:i/>
                                <w:sz w:val="28"/>
                                <w:szCs w:val="28"/>
                              </w:rPr>
                              <w:tab/>
                            </w:r>
                            <w:r w:rsidRPr="000C1DF8">
                              <w:rPr>
                                <w:b/>
                                <w:i/>
                                <w:sz w:val="28"/>
                                <w:szCs w:val="28"/>
                              </w:rPr>
                              <w:tab/>
                            </w:r>
                            <w:r w:rsidRPr="000C1DF8">
                              <w:rPr>
                                <w:b/>
                                <w:i/>
                                <w:sz w:val="28"/>
                                <w:szCs w:val="28"/>
                              </w:rPr>
                              <w:tab/>
                            </w:r>
                            <w:r w:rsidRPr="000C1DF8">
                              <w:rPr>
                                <w:b/>
                                <w:i/>
                                <w:sz w:val="28"/>
                                <w:szCs w:val="28"/>
                              </w:rPr>
                              <w:tab/>
                            </w:r>
                            <w:r w:rsidRPr="000C1DF8">
                              <w:rPr>
                                <w:b/>
                                <w:i/>
                                <w:sz w:val="28"/>
                                <w:szCs w:val="28"/>
                              </w:rPr>
                              <w:tab/>
                            </w:r>
                            <w:r w:rsidR="00970868" w:rsidRPr="000C1DF8">
                              <w:rPr>
                                <w:b/>
                                <w:i/>
                                <w:sz w:val="28"/>
                                <w:szCs w:val="28"/>
                              </w:rPr>
                              <w:t>How will I teach and reinforce this shift in my classroom?</w:t>
                            </w:r>
                          </w:p>
                          <w:p w:rsidR="00970868" w:rsidRDefault="009708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31.2pt;width:721.8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" stroked="f">
                <v:textbox>
                  <w:txbxContent>
                    <w:p w:rsidR="00970868" w:rsidRPr="000C1DF8" w:rsidRDefault="000C1DF8">
                      <w:pPr>
                        <w:rPr>
                          <w:b/>
                          <w:i/>
                          <w:sz w:val="28"/>
                          <w:szCs w:val="28"/>
                        </w:rPr>
                      </w:pPr>
                      <w:r>
                        <w:rPr>
                          <w:b/>
                          <w:sz w:val="28"/>
                          <w:szCs w:val="28"/>
                        </w:rPr>
                        <w:t xml:space="preserve">          </w:t>
                      </w:r>
                      <w:r w:rsidRPr="000C1DF8">
                        <w:rPr>
                          <w:b/>
                          <w:i/>
                          <w:sz w:val="28"/>
                          <w:szCs w:val="28"/>
                        </w:rPr>
                        <w:t>The Instructional Shifts</w:t>
                      </w:r>
                      <w:r w:rsidRPr="000C1DF8">
                        <w:rPr>
                          <w:b/>
                          <w:i/>
                          <w:sz w:val="28"/>
                          <w:szCs w:val="28"/>
                        </w:rPr>
                        <w:tab/>
                      </w:r>
                      <w:r w:rsidRPr="000C1DF8">
                        <w:rPr>
                          <w:b/>
                          <w:i/>
                          <w:sz w:val="28"/>
                          <w:szCs w:val="28"/>
                        </w:rPr>
                        <w:tab/>
                      </w:r>
                      <w:r w:rsidRPr="000C1DF8">
                        <w:rPr>
                          <w:b/>
                          <w:i/>
                          <w:sz w:val="28"/>
                          <w:szCs w:val="28"/>
                        </w:rPr>
                        <w:tab/>
                      </w:r>
                      <w:r w:rsidRPr="000C1DF8">
                        <w:rPr>
                          <w:b/>
                          <w:i/>
                          <w:sz w:val="28"/>
                          <w:szCs w:val="28"/>
                        </w:rPr>
                        <w:tab/>
                      </w:r>
                      <w:r w:rsidRPr="000C1DF8">
                        <w:rPr>
                          <w:b/>
                          <w:i/>
                          <w:sz w:val="28"/>
                          <w:szCs w:val="28"/>
                        </w:rPr>
                        <w:tab/>
                      </w:r>
                      <w:r w:rsidR="00970868" w:rsidRPr="000C1DF8">
                        <w:rPr>
                          <w:b/>
                          <w:i/>
                          <w:sz w:val="28"/>
                          <w:szCs w:val="28"/>
                        </w:rPr>
                        <w:t>How will I teach and reinforce this shift in my classroom?</w:t>
                      </w:r>
                    </w:p>
                    <w:p w:rsidR="00970868" w:rsidRDefault="00970868"/>
                  </w:txbxContent>
                </v:textbox>
              </v:shape>
            </w:pict>
          </mc:Fallback>
        </mc:AlternateContent>
      </w:r>
      <w:r w:rsidRPr="000C1DF8">
        <w:rPr>
          <w:b/>
          <w:noProof/>
          <w:sz w:val="32"/>
          <w:szCs w:val="32"/>
          <w:u w:val="single"/>
        </w:rPr>
        <w:t>The PA Common Core Instructional Shifts for ELA in History, Science and Technical Subjects</w:t>
      </w:r>
    </w:p>
    <w:p w:rsidR="00970868" w:rsidRDefault="00970868" w:rsidP="00970868">
      <w:pPr>
        <w:jc w:val="center"/>
        <w:rPr>
          <w:noProof/>
        </w:rPr>
      </w:pPr>
    </w:p>
    <w:tbl>
      <w:tblPr>
        <w:tblStyle w:val="TableGrid"/>
        <w:tblW w:w="14508" w:type="dxa"/>
        <w:tblLook w:val="04A0" w:firstRow="1" w:lastRow="0" w:firstColumn="1" w:lastColumn="0" w:noHBand="0" w:noVBand="1"/>
      </w:tblPr>
      <w:tblGrid>
        <w:gridCol w:w="5238"/>
        <w:gridCol w:w="9270"/>
      </w:tblGrid>
      <w:tr w:rsidR="00970868" w:rsidTr="000C1DF8">
        <w:trPr>
          <w:trHeight w:val="1612"/>
        </w:trPr>
        <w:tc>
          <w:tcPr>
            <w:tcW w:w="5238" w:type="dxa"/>
            <w:vAlign w:val="center"/>
          </w:tcPr>
          <w:p w:rsidR="00A83FC5" w:rsidRDefault="00671CB7" w:rsidP="00970868">
            <w:pPr>
              <w:tabs>
                <w:tab w:val="left" w:pos="733"/>
              </w:tabs>
            </w:pPr>
            <w:r w:rsidRPr="00B60E5D">
              <w:rPr>
                <w:b/>
                <w:bCs/>
                <w:lang w:val="x-none"/>
              </w:rPr>
              <w:t xml:space="preserve">Building knowledge </w:t>
            </w:r>
            <w:r w:rsidRPr="00B60E5D">
              <w:rPr>
                <w:lang w:val="x-none"/>
              </w:rPr>
              <w:t xml:space="preserve">through </w:t>
            </w:r>
            <w:r w:rsidRPr="00B60E5D">
              <w:rPr>
                <w:b/>
                <w:bCs/>
                <w:lang w:val="x-none"/>
              </w:rPr>
              <w:t>content-rich</w:t>
            </w:r>
            <w:r w:rsidR="00970868" w:rsidRPr="00B60E5D">
              <w:rPr>
                <w:b/>
                <w:bCs/>
              </w:rPr>
              <w:t xml:space="preserve">  </w:t>
            </w:r>
            <w:r w:rsidRPr="00B60E5D">
              <w:rPr>
                <w:b/>
                <w:bCs/>
                <w:lang w:val="x-none"/>
              </w:rPr>
              <w:t xml:space="preserve">nonfiction </w:t>
            </w:r>
            <w:r w:rsidRPr="00B60E5D">
              <w:t>or</w:t>
            </w:r>
            <w:r w:rsidRPr="00B60E5D">
              <w:rPr>
                <w:b/>
                <w:bCs/>
              </w:rPr>
              <w:t xml:space="preserve"> informational </w:t>
            </w:r>
            <w:r w:rsidRPr="00B60E5D">
              <w:t>text</w:t>
            </w:r>
          </w:p>
          <w:p w:rsidR="00B60E5D" w:rsidRDefault="00B60E5D" w:rsidP="00970868">
            <w:pPr>
              <w:tabs>
                <w:tab w:val="left" w:pos="733"/>
              </w:tabs>
            </w:pPr>
          </w:p>
          <w:p w:rsidR="00B60E5D" w:rsidRPr="00B60E5D" w:rsidRDefault="00B60E5D" w:rsidP="00970868">
            <w:pPr>
              <w:tabs>
                <w:tab w:val="left" w:pos="733"/>
              </w:tabs>
              <w:rPr>
                <w:sz w:val="20"/>
                <w:szCs w:val="20"/>
              </w:rPr>
            </w:pPr>
            <w:r w:rsidRPr="00B60E5D">
              <w:rPr>
                <w:sz w:val="20"/>
                <w:szCs w:val="20"/>
                <w:lang w:val="en"/>
              </w:rPr>
              <w:t xml:space="preserve">Students read a true balance of informational and literary texts. At least </w:t>
            </w:r>
            <w:r w:rsidRPr="00B60E5D">
              <w:rPr>
                <w:sz w:val="20"/>
                <w:szCs w:val="20"/>
                <w:highlight w:val="yellow"/>
                <w:lang w:val="en"/>
              </w:rPr>
              <w:t>50%</w:t>
            </w:r>
            <w:r w:rsidRPr="00B60E5D">
              <w:rPr>
                <w:sz w:val="20"/>
                <w:szCs w:val="20"/>
                <w:lang w:val="en"/>
              </w:rPr>
              <w:t xml:space="preserve"> of what students read is informational.</w:t>
            </w:r>
          </w:p>
          <w:p w:rsidR="00970868" w:rsidRPr="00B60E5D" w:rsidRDefault="00970868" w:rsidP="00970868"/>
        </w:tc>
        <w:tc>
          <w:tcPr>
            <w:tcW w:w="9270" w:type="dxa"/>
          </w:tcPr>
          <w:p w:rsidR="00970868" w:rsidRPr="00B60E5D" w:rsidRDefault="00DD555D" w:rsidP="00F94640">
            <w:pPr>
              <w:pStyle w:val="ListParagraph"/>
              <w:numPr>
                <w:ilvl w:val="0"/>
                <w:numId w:val="5"/>
              </w:numPr>
              <w:tabs>
                <w:tab w:val="left" w:pos="984"/>
              </w:tabs>
            </w:pPr>
            <w:r w:rsidRPr="00B60E5D">
              <w:t>Require reading in school and outside of school</w:t>
            </w:r>
          </w:p>
          <w:p w:rsidR="00DD555D" w:rsidRDefault="00DD555D" w:rsidP="00DD555D">
            <w:pPr>
              <w:pStyle w:val="ListParagraph"/>
              <w:numPr>
                <w:ilvl w:val="0"/>
                <w:numId w:val="5"/>
              </w:numPr>
              <w:tabs>
                <w:tab w:val="left" w:pos="984"/>
              </w:tabs>
            </w:pPr>
            <w:r w:rsidRPr="00B60E5D">
              <w:t>Scaffold informational texts by providing background information and teaching key vocabulary</w:t>
            </w:r>
          </w:p>
          <w:p w:rsidR="000C1DF8" w:rsidRPr="00B60E5D" w:rsidRDefault="000C1DF8" w:rsidP="00DD555D">
            <w:pPr>
              <w:pStyle w:val="ListParagraph"/>
              <w:numPr>
                <w:ilvl w:val="0"/>
                <w:numId w:val="5"/>
              </w:numPr>
              <w:tabs>
                <w:tab w:val="left" w:pos="984"/>
              </w:tabs>
            </w:pPr>
            <w:r>
              <w:t>Ensure that all students read text in class daily (even if the amount of text is minimal on some days)</w:t>
            </w:r>
          </w:p>
        </w:tc>
      </w:tr>
      <w:tr w:rsidR="00970868" w:rsidTr="000C1DF8">
        <w:trPr>
          <w:trHeight w:val="1612"/>
        </w:trPr>
        <w:tc>
          <w:tcPr>
            <w:tcW w:w="5238" w:type="dxa"/>
            <w:vAlign w:val="center"/>
          </w:tcPr>
          <w:p w:rsidR="00A83FC5" w:rsidRDefault="00671CB7" w:rsidP="00970868">
            <w:pPr>
              <w:tabs>
                <w:tab w:val="left" w:pos="733"/>
              </w:tabs>
              <w:rPr>
                <w:b/>
                <w:bCs/>
              </w:rPr>
            </w:pPr>
            <w:r w:rsidRPr="00B60E5D">
              <w:rPr>
                <w:b/>
                <w:bCs/>
              </w:rPr>
              <w:t xml:space="preserve">Literacy </w:t>
            </w:r>
            <w:r w:rsidRPr="000C1DF8">
              <w:rPr>
                <w:b/>
              </w:rPr>
              <w:t>instruction in</w:t>
            </w:r>
            <w:r w:rsidR="000C1DF8" w:rsidRPr="000C1DF8">
              <w:rPr>
                <w:b/>
              </w:rPr>
              <w:t xml:space="preserve"> the</w:t>
            </w:r>
            <w:r w:rsidR="000C1DF8">
              <w:t xml:space="preserve"> </w:t>
            </w:r>
            <w:r w:rsidRPr="00B60E5D">
              <w:t xml:space="preserve"> </w:t>
            </w:r>
            <w:r w:rsidRPr="00B60E5D">
              <w:rPr>
                <w:b/>
                <w:bCs/>
              </w:rPr>
              <w:t>Disciplines</w:t>
            </w:r>
          </w:p>
          <w:p w:rsidR="00B60E5D" w:rsidRDefault="00B60E5D" w:rsidP="00970868">
            <w:pPr>
              <w:tabs>
                <w:tab w:val="left" w:pos="733"/>
              </w:tabs>
              <w:rPr>
                <w:b/>
                <w:bCs/>
              </w:rPr>
            </w:pPr>
          </w:p>
          <w:p w:rsidR="00B60E5D" w:rsidRPr="00B60E5D" w:rsidRDefault="00B60E5D" w:rsidP="00B60E5D">
            <w:pPr>
              <w:tabs>
                <w:tab w:val="left" w:pos="733"/>
              </w:tabs>
              <w:jc w:val="both"/>
              <w:rPr>
                <w:sz w:val="20"/>
                <w:szCs w:val="20"/>
              </w:rPr>
            </w:pPr>
            <w:r w:rsidRPr="00B60E5D">
              <w:rPr>
                <w:sz w:val="20"/>
                <w:szCs w:val="20"/>
                <w:lang w:val="en"/>
              </w:rPr>
              <w:t>Content area teachers outside of the ELA classroom emphasize literacy experiences in their planning and instruction. Students learn through domain specific texts in science and social studies classrooms — rather than referring to the text, they are expected to learn from what they read.</w:t>
            </w:r>
          </w:p>
          <w:p w:rsidR="00970868" w:rsidRPr="00B60E5D" w:rsidRDefault="00970868" w:rsidP="00970868"/>
        </w:tc>
        <w:tc>
          <w:tcPr>
            <w:tcW w:w="9270" w:type="dxa"/>
          </w:tcPr>
          <w:p w:rsidR="00970868" w:rsidRPr="00B60E5D" w:rsidRDefault="00B33AF7" w:rsidP="00DD555D">
            <w:pPr>
              <w:pStyle w:val="ListParagraph"/>
              <w:numPr>
                <w:ilvl w:val="0"/>
                <w:numId w:val="10"/>
              </w:numPr>
            </w:pPr>
            <w:r>
              <w:t>Increase the reading and discussion of</w:t>
            </w:r>
            <w:r w:rsidR="00DD555D" w:rsidRPr="00B60E5D">
              <w:t xml:space="preserve"> primary documents</w:t>
            </w:r>
          </w:p>
          <w:p w:rsidR="009C21E7" w:rsidRPr="00B60E5D" w:rsidRDefault="009C21E7" w:rsidP="00DD555D">
            <w:pPr>
              <w:pStyle w:val="ListParagraph"/>
              <w:numPr>
                <w:ilvl w:val="0"/>
                <w:numId w:val="10"/>
              </w:numPr>
            </w:pPr>
            <w:r>
              <w:t xml:space="preserve">Read </w:t>
            </w:r>
            <w:r w:rsidR="003E152A">
              <w:t xml:space="preserve">more </w:t>
            </w:r>
            <w:r>
              <w:t xml:space="preserve">during class rather </w:t>
            </w:r>
            <w:r w:rsidR="003E152A">
              <w:t>than assigning reading for homework</w:t>
            </w:r>
          </w:p>
          <w:p w:rsidR="00DD555D" w:rsidRPr="00B60E5D" w:rsidRDefault="00DD555D" w:rsidP="00DD555D">
            <w:pPr>
              <w:pStyle w:val="ListParagraph"/>
              <w:numPr>
                <w:ilvl w:val="0"/>
                <w:numId w:val="10"/>
              </w:numPr>
            </w:pPr>
            <w:r w:rsidRPr="00B60E5D">
              <w:t>Slow down the history and science classrooms</w:t>
            </w:r>
            <w:r w:rsidR="003E152A">
              <w:t>; teach less more deeply</w:t>
            </w:r>
          </w:p>
          <w:p w:rsidR="00DD555D" w:rsidRPr="00B60E5D" w:rsidRDefault="00DD555D" w:rsidP="00DD555D">
            <w:pPr>
              <w:pStyle w:val="ListParagraph"/>
              <w:numPr>
                <w:ilvl w:val="0"/>
                <w:numId w:val="10"/>
              </w:numPr>
            </w:pPr>
            <w:r w:rsidRPr="00B60E5D">
              <w:t>Ensure students find evidence in texts to support their claims and hypotheses</w:t>
            </w:r>
          </w:p>
          <w:p w:rsidR="00DD555D" w:rsidRPr="00B60E5D" w:rsidRDefault="00DD555D" w:rsidP="00DD555D">
            <w:pPr>
              <w:pStyle w:val="ListParagraph"/>
              <w:numPr>
                <w:ilvl w:val="0"/>
                <w:numId w:val="10"/>
              </w:numPr>
            </w:pPr>
            <w:r w:rsidRPr="00B60E5D">
              <w:t>Less referring to text and more expectations that students will read the text</w:t>
            </w:r>
          </w:p>
          <w:p w:rsidR="00DD555D" w:rsidRPr="00B60E5D" w:rsidRDefault="00DD555D" w:rsidP="00DD555D">
            <w:pPr>
              <w:pStyle w:val="ListParagraph"/>
              <w:ind w:left="360"/>
            </w:pPr>
          </w:p>
        </w:tc>
      </w:tr>
      <w:tr w:rsidR="00970868" w:rsidTr="000C1DF8">
        <w:trPr>
          <w:trHeight w:val="1689"/>
        </w:trPr>
        <w:tc>
          <w:tcPr>
            <w:tcW w:w="5238" w:type="dxa"/>
            <w:vAlign w:val="center"/>
          </w:tcPr>
          <w:p w:rsidR="00A83FC5" w:rsidRPr="000C1DF8" w:rsidRDefault="00671CB7" w:rsidP="00970868">
            <w:pPr>
              <w:tabs>
                <w:tab w:val="left" w:pos="733"/>
              </w:tabs>
              <w:rPr>
                <w:b/>
              </w:rPr>
            </w:pPr>
            <w:r w:rsidRPr="00B60E5D">
              <w:rPr>
                <w:b/>
                <w:bCs/>
              </w:rPr>
              <w:t xml:space="preserve">Engage </w:t>
            </w:r>
            <w:r w:rsidRPr="000C1DF8">
              <w:rPr>
                <w:b/>
              </w:rPr>
              <w:t xml:space="preserve">students in more </w:t>
            </w:r>
            <w:r w:rsidRPr="000C1DF8">
              <w:rPr>
                <w:b/>
                <w:bCs/>
              </w:rPr>
              <w:t xml:space="preserve">complex </w:t>
            </w:r>
            <w:r w:rsidRPr="000C1DF8">
              <w:rPr>
                <w:b/>
              </w:rPr>
              <w:t>texts</w:t>
            </w:r>
          </w:p>
          <w:p w:rsidR="00B60E5D" w:rsidRPr="00B60E5D" w:rsidRDefault="00B60E5D" w:rsidP="00970868">
            <w:pPr>
              <w:tabs>
                <w:tab w:val="left" w:pos="733"/>
              </w:tabs>
            </w:pPr>
          </w:p>
          <w:p w:rsidR="00970868" w:rsidRPr="00B60E5D" w:rsidRDefault="00B60E5D" w:rsidP="00B60E5D">
            <w:pPr>
              <w:rPr>
                <w:sz w:val="20"/>
                <w:szCs w:val="20"/>
              </w:rPr>
            </w:pPr>
            <w:r w:rsidRPr="00B60E5D">
              <w:rPr>
                <w:sz w:val="20"/>
                <w:szCs w:val="20"/>
                <w:lang w:val="en"/>
              </w:rPr>
              <w:t>In order to prepare students for the complexity of college and career ready texts, each grade level requires a "step" of growth on the "staircase". Students read the central, grade appropriate text around which instruction is centered. Teachers create more time and space in the curriculum for this close and careful reading, and provide appropriate and necessary scaffolding and supports so that it is possible for students reading below grade level.</w:t>
            </w:r>
          </w:p>
        </w:tc>
        <w:tc>
          <w:tcPr>
            <w:tcW w:w="9270" w:type="dxa"/>
          </w:tcPr>
          <w:p w:rsidR="007B0857" w:rsidRDefault="007B0857" w:rsidP="00DD555D">
            <w:pPr>
              <w:pStyle w:val="ListParagraph"/>
              <w:numPr>
                <w:ilvl w:val="0"/>
                <w:numId w:val="11"/>
              </w:numPr>
            </w:pPr>
            <w:r>
              <w:t>Use quantitative (readability measures) and qualitative measures (reader's background, author's word choice, structure of the piece of writing) to determine the complexity of your texts</w:t>
            </w:r>
          </w:p>
          <w:p w:rsidR="00970868" w:rsidRPr="00B60E5D" w:rsidRDefault="00DD555D" w:rsidP="00DD555D">
            <w:pPr>
              <w:pStyle w:val="ListParagraph"/>
              <w:numPr>
                <w:ilvl w:val="0"/>
                <w:numId w:val="11"/>
              </w:numPr>
            </w:pPr>
            <w:r w:rsidRPr="00B60E5D">
              <w:t>Make time for close reading</w:t>
            </w:r>
          </w:p>
          <w:p w:rsidR="00DD555D" w:rsidRPr="00B60E5D" w:rsidRDefault="00DD555D" w:rsidP="00DD555D">
            <w:pPr>
              <w:pStyle w:val="ListParagraph"/>
              <w:numPr>
                <w:ilvl w:val="0"/>
                <w:numId w:val="11"/>
              </w:numPr>
            </w:pPr>
            <w:r w:rsidRPr="00B60E5D">
              <w:t xml:space="preserve">Give students less to read so they can </w:t>
            </w:r>
            <w:r w:rsidR="007B0857">
              <w:t>interact with the text by discussing, writing &amp; summarizing</w:t>
            </w:r>
          </w:p>
          <w:p w:rsidR="00DD555D" w:rsidRDefault="00DD555D" w:rsidP="00DD555D">
            <w:pPr>
              <w:pStyle w:val="ListParagraph"/>
              <w:numPr>
                <w:ilvl w:val="0"/>
                <w:numId w:val="11"/>
              </w:numPr>
            </w:pPr>
            <w:r w:rsidRPr="00B60E5D">
              <w:t xml:space="preserve">Spend more </w:t>
            </w:r>
            <w:r w:rsidRPr="007B0857">
              <w:rPr>
                <w:b/>
              </w:rPr>
              <w:t>time in class</w:t>
            </w:r>
            <w:r w:rsidRPr="00B60E5D">
              <w:t xml:space="preserve"> reading </w:t>
            </w:r>
            <w:r w:rsidR="007B0857">
              <w:t xml:space="preserve">&amp; discussing </w:t>
            </w:r>
            <w:r w:rsidRPr="00B60E5D">
              <w:t>complex text</w:t>
            </w:r>
            <w:r w:rsidR="007B0857">
              <w:t xml:space="preserve"> </w:t>
            </w:r>
          </w:p>
          <w:p w:rsidR="007B0857" w:rsidRPr="00B60E5D" w:rsidRDefault="007B0857" w:rsidP="00DD555D">
            <w:pPr>
              <w:pStyle w:val="ListParagraph"/>
              <w:numPr>
                <w:ilvl w:val="0"/>
                <w:numId w:val="11"/>
              </w:numPr>
            </w:pPr>
            <w:r>
              <w:t>Encourage students to re-read parts of the text</w:t>
            </w:r>
          </w:p>
          <w:p w:rsidR="00DD555D" w:rsidRPr="00B60E5D" w:rsidRDefault="00DD555D" w:rsidP="00DD555D">
            <w:pPr>
              <w:pStyle w:val="ListParagraph"/>
              <w:numPr>
                <w:ilvl w:val="0"/>
                <w:numId w:val="11"/>
              </w:numPr>
            </w:pPr>
            <w:r w:rsidRPr="00B60E5D">
              <w:t xml:space="preserve">Scaffold and support students who struggle to read complex text </w:t>
            </w:r>
            <w:r w:rsidR="007B0857">
              <w:t xml:space="preserve">by using strategies including chunking text into smaller </w:t>
            </w:r>
            <w:r w:rsidR="007B0857" w:rsidRPr="007B0857">
              <w:rPr>
                <w:highlight w:val="yellow"/>
              </w:rPr>
              <w:t>parts, sticky notes, etc.</w:t>
            </w:r>
          </w:p>
          <w:p w:rsidR="007B0857" w:rsidRDefault="007B0857" w:rsidP="00AC12ED">
            <w:pPr>
              <w:pStyle w:val="ListParagraph"/>
              <w:numPr>
                <w:ilvl w:val="0"/>
                <w:numId w:val="11"/>
              </w:numPr>
            </w:pPr>
            <w:r>
              <w:t>Have students read two pieces of text on the same subject and discuss the similarities and differences of each</w:t>
            </w:r>
          </w:p>
          <w:p w:rsidR="00AC12ED" w:rsidRPr="00AC12ED" w:rsidRDefault="003E152A" w:rsidP="00AC12ED">
            <w:pPr>
              <w:pStyle w:val="ListParagraph"/>
              <w:numPr>
                <w:ilvl w:val="0"/>
                <w:numId w:val="11"/>
              </w:numPr>
            </w:pPr>
            <w:r>
              <w:t xml:space="preserve">Use </w:t>
            </w:r>
            <w:r w:rsidR="00AC12ED">
              <w:t xml:space="preserve">videos and </w:t>
            </w:r>
            <w:r>
              <w:t>r</w:t>
            </w:r>
            <w:r w:rsidR="00AC12ED">
              <w:t xml:space="preserve">esources on:  Teaching Chanel: </w:t>
            </w:r>
            <w:r w:rsidR="00AC12ED" w:rsidRPr="00AC12ED">
              <w:rPr>
                <w:u w:val="single"/>
              </w:rPr>
              <w:t>http://bit.ly/z75z8N</w:t>
            </w:r>
          </w:p>
          <w:p w:rsidR="00DD555D" w:rsidRPr="00B60E5D" w:rsidRDefault="00DD555D" w:rsidP="00E92B04">
            <w:pPr>
              <w:pStyle w:val="ListParagraph"/>
              <w:ind w:left="360"/>
            </w:pPr>
          </w:p>
        </w:tc>
      </w:tr>
      <w:tr w:rsidR="00671CB7" w:rsidTr="000C1DF8">
        <w:trPr>
          <w:trHeight w:val="1689"/>
        </w:trPr>
        <w:tc>
          <w:tcPr>
            <w:tcW w:w="5238" w:type="dxa"/>
            <w:vAlign w:val="center"/>
          </w:tcPr>
          <w:p w:rsidR="00671CB7" w:rsidRDefault="00671CB7" w:rsidP="00970868">
            <w:pPr>
              <w:rPr>
                <w:b/>
                <w:bCs/>
              </w:rPr>
            </w:pPr>
            <w:r w:rsidRPr="000C1DF8">
              <w:rPr>
                <w:b/>
                <w:lang w:val="x-none"/>
              </w:rPr>
              <w:t>Reading</w:t>
            </w:r>
            <w:r w:rsidRPr="000C1DF8">
              <w:rPr>
                <w:b/>
              </w:rPr>
              <w:t xml:space="preserve">, </w:t>
            </w:r>
            <w:r w:rsidRPr="000C1DF8">
              <w:rPr>
                <w:b/>
                <w:lang w:val="x-none"/>
              </w:rPr>
              <w:t xml:space="preserve">writing </w:t>
            </w:r>
            <w:r w:rsidRPr="000C1DF8">
              <w:rPr>
                <w:b/>
              </w:rPr>
              <w:t xml:space="preserve">and speaking </w:t>
            </w:r>
            <w:r w:rsidRPr="000C1DF8">
              <w:rPr>
                <w:b/>
                <w:lang w:val="x-none"/>
              </w:rPr>
              <w:t xml:space="preserve">grounded in </w:t>
            </w:r>
            <w:r w:rsidRPr="000C1DF8">
              <w:rPr>
                <w:b/>
                <w:bCs/>
                <w:lang w:val="x-none"/>
              </w:rPr>
              <w:t>evidence</w:t>
            </w:r>
            <w:r w:rsidRPr="00B60E5D">
              <w:rPr>
                <w:b/>
                <w:bCs/>
              </w:rPr>
              <w:t xml:space="preserve"> </w:t>
            </w:r>
            <w:r w:rsidRPr="00B60E5D">
              <w:rPr>
                <w:b/>
                <w:bCs/>
                <w:lang w:val="x-none"/>
              </w:rPr>
              <w:t>from text, both literary and informational</w:t>
            </w:r>
          </w:p>
          <w:p w:rsidR="009C21E7" w:rsidRDefault="009C21E7" w:rsidP="00970868">
            <w:pPr>
              <w:rPr>
                <w:b/>
                <w:bCs/>
              </w:rPr>
            </w:pPr>
          </w:p>
          <w:p w:rsidR="009C21E7" w:rsidRPr="009C21E7" w:rsidRDefault="009C21E7" w:rsidP="00970868">
            <w:pPr>
              <w:rPr>
                <w:b/>
                <w:bCs/>
                <w:sz w:val="20"/>
                <w:szCs w:val="20"/>
              </w:rPr>
            </w:pPr>
            <w:r w:rsidRPr="009C21E7">
              <w:rPr>
                <w:sz w:val="20"/>
                <w:szCs w:val="20"/>
                <w:lang w:val="en"/>
              </w:rPr>
              <w:t>Students have rich and rigorous conversations, which are dependent on a common text. Teachers insist that classroom experiences stay deeply connected to the text on the page and that students develop habits for making evidentiary arguments both in conversation, as well as in writing to assess comprehension of a text.</w:t>
            </w:r>
          </w:p>
        </w:tc>
        <w:tc>
          <w:tcPr>
            <w:tcW w:w="9270" w:type="dxa"/>
          </w:tcPr>
          <w:p w:rsidR="00671CB7" w:rsidRPr="00B60E5D" w:rsidRDefault="00F94640" w:rsidP="00F94640">
            <w:pPr>
              <w:pStyle w:val="ListParagraph"/>
              <w:numPr>
                <w:ilvl w:val="0"/>
                <w:numId w:val="5"/>
              </w:numPr>
            </w:pPr>
            <w:r w:rsidRPr="00B60E5D">
              <w:t>Watch videos on close reading on Teaching Channel and Achieve the Core</w:t>
            </w:r>
            <w:r w:rsidR="00E92B04">
              <w:t xml:space="preserve"> </w:t>
            </w:r>
            <w:hyperlink r:id="rId6" w:history="1">
              <w:r w:rsidR="00E92B04" w:rsidRPr="00AC12ED">
                <w:rPr>
                  <w:rStyle w:val="Hyperlink"/>
                  <w:rFonts w:ascii="Arial" w:hAnsi="Arial" w:cs="Arial"/>
                  <w:sz w:val="20"/>
                  <w:szCs w:val="20"/>
                  <w:lang w:val="en"/>
                </w:rPr>
                <w:t>achievethecore.org</w:t>
              </w:r>
            </w:hyperlink>
          </w:p>
          <w:p w:rsidR="00B60E5D" w:rsidRPr="00B60E5D" w:rsidRDefault="00B60E5D" w:rsidP="00F94640">
            <w:pPr>
              <w:pStyle w:val="ListParagraph"/>
              <w:numPr>
                <w:ilvl w:val="0"/>
                <w:numId w:val="5"/>
              </w:numPr>
            </w:pPr>
            <w:r w:rsidRPr="00B60E5D">
              <w:t>Facilitate evidence-based conversations about text allowing students to make judgments</w:t>
            </w:r>
          </w:p>
          <w:p w:rsidR="00F94640" w:rsidRPr="00B60E5D" w:rsidRDefault="00F94640" w:rsidP="00F94640">
            <w:pPr>
              <w:pStyle w:val="ListParagraph"/>
              <w:numPr>
                <w:ilvl w:val="0"/>
                <w:numId w:val="5"/>
              </w:numPr>
            </w:pPr>
            <w:r w:rsidRPr="00B60E5D">
              <w:t>Require that students responses to text are evidenc</w:t>
            </w:r>
            <w:r w:rsidR="007B0857">
              <w:t>e based by asking : "Show me where you found that in the text.</w:t>
            </w:r>
            <w:r w:rsidRPr="00B60E5D">
              <w:t>"</w:t>
            </w:r>
          </w:p>
          <w:p w:rsidR="00B60E5D" w:rsidRPr="00B60E5D" w:rsidRDefault="000C1DF8" w:rsidP="00F94640">
            <w:pPr>
              <w:pStyle w:val="ListParagraph"/>
              <w:numPr>
                <w:ilvl w:val="0"/>
                <w:numId w:val="5"/>
              </w:numPr>
            </w:pPr>
            <w:r>
              <w:t>Prepare</w:t>
            </w:r>
            <w:r w:rsidR="00B60E5D" w:rsidRPr="00B60E5D">
              <w:t xml:space="preserve"> questions that are text-dependent, worthwhile, and stimulate discussion</w:t>
            </w:r>
          </w:p>
        </w:tc>
      </w:tr>
      <w:tr w:rsidR="00970868" w:rsidTr="00E92B04">
        <w:trPr>
          <w:trHeight w:val="1790"/>
        </w:trPr>
        <w:tc>
          <w:tcPr>
            <w:tcW w:w="5238" w:type="dxa"/>
            <w:vAlign w:val="center"/>
          </w:tcPr>
          <w:p w:rsidR="00970868" w:rsidRPr="00B60E5D" w:rsidRDefault="00970868" w:rsidP="00970868">
            <w:pPr>
              <w:rPr>
                <w:b/>
                <w:bCs/>
              </w:rPr>
            </w:pPr>
            <w:r w:rsidRPr="00B60E5D">
              <w:rPr>
                <w:b/>
                <w:bCs/>
              </w:rPr>
              <w:lastRenderedPageBreak/>
              <w:t xml:space="preserve">Writing </w:t>
            </w:r>
            <w:r w:rsidR="009C21E7">
              <w:rPr>
                <w:b/>
                <w:bCs/>
              </w:rPr>
              <w:t>from Sources</w:t>
            </w:r>
          </w:p>
          <w:p w:rsidR="00970868" w:rsidRPr="00B60E5D" w:rsidRDefault="009C21E7" w:rsidP="00970868">
            <w:r>
              <w:rPr>
                <w:lang w:val="en"/>
              </w:rPr>
              <w:t>Writing needs to emphasize use of evidence to inform or make an argument rather than the personal narrative and other forms of decontextualized prompts. While the narrative still has an important role, students develop skills through written arguments that respond to the ideas, events, facts, and arguments presented in the texts they read.</w:t>
            </w:r>
          </w:p>
        </w:tc>
        <w:tc>
          <w:tcPr>
            <w:tcW w:w="9270" w:type="dxa"/>
          </w:tcPr>
          <w:p w:rsidR="00970868" w:rsidRPr="00B60E5D" w:rsidRDefault="00E92B04" w:rsidP="007B0857">
            <w:pPr>
              <w:pStyle w:val="ListParagraph"/>
              <w:numPr>
                <w:ilvl w:val="0"/>
                <w:numId w:val="7"/>
              </w:numPr>
            </w:pPr>
            <w:r>
              <w:t>Commit to having</w:t>
            </w:r>
            <w:r w:rsidR="00F94640" w:rsidRPr="00B60E5D">
              <w:t xml:space="preserve"> students write in response to text at least 3 times/week</w:t>
            </w:r>
            <w:r w:rsidR="007B0857">
              <w:t xml:space="preserve">  </w:t>
            </w:r>
          </w:p>
          <w:p w:rsidR="00B60E5D" w:rsidRPr="00B60E5D" w:rsidRDefault="00B60E5D" w:rsidP="00F94640">
            <w:pPr>
              <w:pStyle w:val="ListParagraph"/>
              <w:numPr>
                <w:ilvl w:val="0"/>
                <w:numId w:val="7"/>
              </w:numPr>
            </w:pPr>
            <w:r w:rsidRPr="00B60E5D">
              <w:t>Spend less time on personal narratives</w:t>
            </w:r>
          </w:p>
          <w:p w:rsidR="00B60E5D" w:rsidRPr="00B60E5D" w:rsidRDefault="007B0857" w:rsidP="00F94640">
            <w:pPr>
              <w:pStyle w:val="ListParagraph"/>
              <w:numPr>
                <w:ilvl w:val="0"/>
                <w:numId w:val="7"/>
              </w:numPr>
            </w:pPr>
            <w:r>
              <w:t xml:space="preserve">Help students </w:t>
            </w:r>
            <w:r w:rsidR="00B60E5D" w:rsidRPr="00B60E5D">
              <w:t>develop their 'voice' so they can argue a point with evidence</w:t>
            </w:r>
            <w:r>
              <w:t xml:space="preserve"> through deep discussions &amp; debate (shorter pieces of writing are effective here)</w:t>
            </w:r>
          </w:p>
          <w:p w:rsidR="00B60E5D" w:rsidRDefault="00B60E5D" w:rsidP="00F94640">
            <w:pPr>
              <w:pStyle w:val="ListParagraph"/>
              <w:numPr>
                <w:ilvl w:val="0"/>
                <w:numId w:val="7"/>
              </w:numPr>
            </w:pPr>
            <w:r w:rsidRPr="00B60E5D">
              <w:t>Allow students the opportunity to articulate their own conclusion</w:t>
            </w:r>
          </w:p>
          <w:p w:rsidR="003E152A" w:rsidRDefault="003E152A" w:rsidP="00E92B04">
            <w:pPr>
              <w:pStyle w:val="ListParagraph"/>
              <w:numPr>
                <w:ilvl w:val="0"/>
                <w:numId w:val="7"/>
              </w:numPr>
            </w:pPr>
            <w:r>
              <w:t>Use the resources of Literacy Design Curriculum at:</w:t>
            </w:r>
            <w:r w:rsidR="00E92B04">
              <w:rPr>
                <w:noProof/>
              </w:rPr>
              <w:t xml:space="preserve"> </w:t>
            </w:r>
            <w:r w:rsidR="00E92B04">
              <w:t xml:space="preserve"> </w:t>
            </w:r>
            <w:r w:rsidR="00E92B04" w:rsidRPr="00E92B04">
              <w:rPr>
                <w:b/>
                <w:color w:val="1F497D" w:themeColor="text2"/>
              </w:rPr>
              <w:t>http://bit.ly/MfuEfm</w:t>
            </w:r>
          </w:p>
          <w:p w:rsidR="00C72FC9" w:rsidRPr="00B60E5D" w:rsidRDefault="00C72FC9" w:rsidP="00E92B04">
            <w:pPr>
              <w:pStyle w:val="ListParagraph"/>
              <w:ind w:left="360"/>
            </w:pPr>
          </w:p>
        </w:tc>
      </w:tr>
      <w:tr w:rsidR="00970868" w:rsidTr="00E92B04">
        <w:trPr>
          <w:trHeight w:val="1689"/>
        </w:trPr>
        <w:tc>
          <w:tcPr>
            <w:tcW w:w="5238" w:type="dxa"/>
          </w:tcPr>
          <w:p w:rsidR="00970868" w:rsidRDefault="00C72FC9" w:rsidP="00E92B04">
            <w:pPr>
              <w:pStyle w:val="NoSpacing"/>
              <w:rPr>
                <w:b/>
              </w:rPr>
            </w:pPr>
            <w:r w:rsidRPr="00E92B04">
              <w:rPr>
                <w:b/>
              </w:rPr>
              <w:t xml:space="preserve">Academic </w:t>
            </w:r>
            <w:r w:rsidR="009C21E7" w:rsidRPr="00E92B04">
              <w:rPr>
                <w:b/>
              </w:rPr>
              <w:t>Vocabulary</w:t>
            </w:r>
          </w:p>
          <w:p w:rsidR="00E92B04" w:rsidRPr="00E92B04" w:rsidRDefault="00E92B04" w:rsidP="00E92B04">
            <w:pPr>
              <w:pStyle w:val="NoSpacing"/>
              <w:rPr>
                <w:b/>
              </w:rPr>
            </w:pPr>
          </w:p>
          <w:p w:rsidR="009C21E7" w:rsidRPr="009C21E7" w:rsidRDefault="009C21E7" w:rsidP="00E92B04">
            <w:r>
              <w:rPr>
                <w:lang w:val="en"/>
              </w:rPr>
              <w:t xml:space="preserve">Students constantly build the vocabulary they need to access grade level complex texts. By focusing strategically on comprehension of pivotal tier-two </w:t>
            </w:r>
            <w:r w:rsidR="000C1DF8">
              <w:rPr>
                <w:lang w:val="en"/>
              </w:rPr>
              <w:t>words (</w:t>
            </w:r>
            <w:r>
              <w:rPr>
                <w:lang w:val="en"/>
              </w:rPr>
              <w:t>such as "discourse," "generation," "theory," and "principled") teachers constantly build students' ability to access more complex texts across content areas.</w:t>
            </w:r>
          </w:p>
        </w:tc>
        <w:tc>
          <w:tcPr>
            <w:tcW w:w="9270" w:type="dxa"/>
          </w:tcPr>
          <w:p w:rsidR="00970868" w:rsidRDefault="00E92B04" w:rsidP="00F94640">
            <w:pPr>
              <w:pStyle w:val="ListParagraph"/>
              <w:numPr>
                <w:ilvl w:val="0"/>
                <w:numId w:val="7"/>
              </w:numPr>
            </w:pPr>
            <w:r>
              <w:t xml:space="preserve">Pre-plan </w:t>
            </w:r>
            <w:r w:rsidR="00F94640" w:rsidRPr="00B60E5D">
              <w:t>vocabulary words for the unit</w:t>
            </w:r>
            <w:r w:rsidR="009C21E7">
              <w:t xml:space="preserve">. Add tier 2 words that </w:t>
            </w:r>
            <w:r>
              <w:t>clearly fit into</w:t>
            </w:r>
            <w:r w:rsidR="009C21E7">
              <w:t xml:space="preserve"> the</w:t>
            </w:r>
            <w:r w:rsidR="00F94640" w:rsidRPr="00B60E5D">
              <w:t xml:space="preserve"> unit</w:t>
            </w:r>
          </w:p>
          <w:p w:rsidR="00C72FC9" w:rsidRDefault="00C72FC9" w:rsidP="00F94640">
            <w:pPr>
              <w:pStyle w:val="ListParagraph"/>
              <w:numPr>
                <w:ilvl w:val="0"/>
                <w:numId w:val="7"/>
              </w:numPr>
            </w:pPr>
            <w:r>
              <w:t xml:space="preserve">Collaborate </w:t>
            </w:r>
            <w:r w:rsidR="00E92B04">
              <w:t xml:space="preserve">with fellow educators </w:t>
            </w:r>
            <w:r>
              <w:t>on the development of vocabulary lists</w:t>
            </w:r>
          </w:p>
          <w:p w:rsidR="00C72FC9" w:rsidRPr="00B60E5D" w:rsidRDefault="00C72FC9" w:rsidP="00F94640">
            <w:pPr>
              <w:pStyle w:val="ListParagraph"/>
              <w:numPr>
                <w:ilvl w:val="0"/>
                <w:numId w:val="7"/>
              </w:numPr>
            </w:pPr>
            <w:r>
              <w:t>Add specific vocabulary words to curriculum maps</w:t>
            </w:r>
            <w:r w:rsidR="007B0857">
              <w:t xml:space="preserve"> to ensure all teachers are directly teaching vocabulary</w:t>
            </w:r>
          </w:p>
          <w:p w:rsidR="00F94640" w:rsidRDefault="00F94640" w:rsidP="00F94640">
            <w:pPr>
              <w:pStyle w:val="ListParagraph"/>
              <w:numPr>
                <w:ilvl w:val="0"/>
                <w:numId w:val="7"/>
              </w:numPr>
            </w:pPr>
            <w:r w:rsidRPr="00B60E5D">
              <w:t>Learn about new ways to teach vocabulary</w:t>
            </w:r>
            <w:r w:rsidR="00C72FC9">
              <w:t xml:space="preserve"> by reading these books</w:t>
            </w:r>
            <w:r w:rsidR="00E92B04">
              <w:t xml:space="preserve"> by Isabelle Beck</w:t>
            </w:r>
            <w:r w:rsidRPr="00B60E5D">
              <w:t xml:space="preserve"> </w:t>
            </w:r>
            <w:r w:rsidR="00C72FC9">
              <w:t xml:space="preserve">(Bringing Words to Life, Creating Robust Vocabulary, &amp; Building Academic Vocabulary </w:t>
            </w:r>
          </w:p>
          <w:p w:rsidR="009C21E7" w:rsidRDefault="009C21E7" w:rsidP="00F94640">
            <w:pPr>
              <w:pStyle w:val="ListParagraph"/>
              <w:numPr>
                <w:ilvl w:val="0"/>
                <w:numId w:val="7"/>
              </w:numPr>
            </w:pPr>
            <w:r>
              <w:t>Be strategic about the</w:t>
            </w:r>
            <w:r w:rsidR="00E92B04">
              <w:t xml:space="preserve"> </w:t>
            </w:r>
            <w:r w:rsidR="00C72FC9">
              <w:t>vocabulary words</w:t>
            </w:r>
            <w:r w:rsidR="00E92B04">
              <w:t xml:space="preserve"> you choose to spend time teaching and shaping</w:t>
            </w:r>
          </w:p>
          <w:p w:rsidR="009C21E7" w:rsidRDefault="009C21E7" w:rsidP="00F94640">
            <w:pPr>
              <w:pStyle w:val="ListParagraph"/>
              <w:numPr>
                <w:ilvl w:val="0"/>
                <w:numId w:val="7"/>
              </w:numPr>
            </w:pPr>
            <w:r>
              <w:t>Teach fewer words more deeply</w:t>
            </w:r>
          </w:p>
          <w:p w:rsidR="00C72FC9" w:rsidRPr="00B60E5D" w:rsidRDefault="00BC3A60" w:rsidP="00E92B04">
            <w:pPr>
              <w:pStyle w:val="ListParagraph"/>
              <w:numPr>
                <w:ilvl w:val="0"/>
                <w:numId w:val="7"/>
              </w:numPr>
            </w:pPr>
            <w:r>
              <w:t xml:space="preserve">Plan vocabulary lessons to include: </w:t>
            </w:r>
            <w:r w:rsidR="00C72FC9">
              <w:t xml:space="preserve"> </w:t>
            </w:r>
            <w:r>
              <w:t>pronunciation, syllables, student-friendly definition, synonym &amp; antonyms, use the word in a sentence, non-linguistic representation (a picture), morphology (meanings of the parts of the word), word origin, derivations of the word, related words</w:t>
            </w:r>
          </w:p>
        </w:tc>
      </w:tr>
    </w:tbl>
    <w:p w:rsidR="00970868" w:rsidRDefault="00970868" w:rsidP="00970868">
      <w:pPr>
        <w:jc w:val="center"/>
      </w:pPr>
    </w:p>
    <w:sectPr w:rsidR="00970868" w:rsidSect="00671CB7">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4BEE"/>
    <w:multiLevelType w:val="hybridMultilevel"/>
    <w:tmpl w:val="572A5058"/>
    <w:lvl w:ilvl="0" w:tplc="4DA070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7601E6"/>
    <w:multiLevelType w:val="hybridMultilevel"/>
    <w:tmpl w:val="13E6E184"/>
    <w:lvl w:ilvl="0" w:tplc="4DA070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376FBD"/>
    <w:multiLevelType w:val="hybridMultilevel"/>
    <w:tmpl w:val="109A2302"/>
    <w:lvl w:ilvl="0" w:tplc="4AB69902">
      <w:start w:val="1"/>
      <w:numFmt w:val="decimal"/>
      <w:lvlText w:val="%1."/>
      <w:lvlJc w:val="left"/>
      <w:pPr>
        <w:tabs>
          <w:tab w:val="num" w:pos="360"/>
        </w:tabs>
        <w:ind w:left="360" w:hanging="360"/>
      </w:pPr>
    </w:lvl>
    <w:lvl w:ilvl="1" w:tplc="7ABE62C6" w:tentative="1">
      <w:start w:val="1"/>
      <w:numFmt w:val="decimal"/>
      <w:lvlText w:val="%2."/>
      <w:lvlJc w:val="left"/>
      <w:pPr>
        <w:tabs>
          <w:tab w:val="num" w:pos="1080"/>
        </w:tabs>
        <w:ind w:left="1080" w:hanging="360"/>
      </w:pPr>
    </w:lvl>
    <w:lvl w:ilvl="2" w:tplc="D932D9EE" w:tentative="1">
      <w:start w:val="1"/>
      <w:numFmt w:val="decimal"/>
      <w:lvlText w:val="%3."/>
      <w:lvlJc w:val="left"/>
      <w:pPr>
        <w:tabs>
          <w:tab w:val="num" w:pos="1800"/>
        </w:tabs>
        <w:ind w:left="1800" w:hanging="360"/>
      </w:pPr>
    </w:lvl>
    <w:lvl w:ilvl="3" w:tplc="36604F0C" w:tentative="1">
      <w:start w:val="1"/>
      <w:numFmt w:val="decimal"/>
      <w:lvlText w:val="%4."/>
      <w:lvlJc w:val="left"/>
      <w:pPr>
        <w:tabs>
          <w:tab w:val="num" w:pos="2520"/>
        </w:tabs>
        <w:ind w:left="2520" w:hanging="360"/>
      </w:pPr>
    </w:lvl>
    <w:lvl w:ilvl="4" w:tplc="F77E5FB6" w:tentative="1">
      <w:start w:val="1"/>
      <w:numFmt w:val="decimal"/>
      <w:lvlText w:val="%5."/>
      <w:lvlJc w:val="left"/>
      <w:pPr>
        <w:tabs>
          <w:tab w:val="num" w:pos="3240"/>
        </w:tabs>
        <w:ind w:left="3240" w:hanging="360"/>
      </w:pPr>
    </w:lvl>
    <w:lvl w:ilvl="5" w:tplc="224C1E66" w:tentative="1">
      <w:start w:val="1"/>
      <w:numFmt w:val="decimal"/>
      <w:lvlText w:val="%6."/>
      <w:lvlJc w:val="left"/>
      <w:pPr>
        <w:tabs>
          <w:tab w:val="num" w:pos="3960"/>
        </w:tabs>
        <w:ind w:left="3960" w:hanging="360"/>
      </w:pPr>
    </w:lvl>
    <w:lvl w:ilvl="6" w:tplc="9998DCB6" w:tentative="1">
      <w:start w:val="1"/>
      <w:numFmt w:val="decimal"/>
      <w:lvlText w:val="%7."/>
      <w:lvlJc w:val="left"/>
      <w:pPr>
        <w:tabs>
          <w:tab w:val="num" w:pos="4680"/>
        </w:tabs>
        <w:ind w:left="4680" w:hanging="360"/>
      </w:pPr>
    </w:lvl>
    <w:lvl w:ilvl="7" w:tplc="DFCC212A" w:tentative="1">
      <w:start w:val="1"/>
      <w:numFmt w:val="decimal"/>
      <w:lvlText w:val="%8."/>
      <w:lvlJc w:val="left"/>
      <w:pPr>
        <w:tabs>
          <w:tab w:val="num" w:pos="5400"/>
        </w:tabs>
        <w:ind w:left="5400" w:hanging="360"/>
      </w:pPr>
    </w:lvl>
    <w:lvl w:ilvl="8" w:tplc="BF328AA6" w:tentative="1">
      <w:start w:val="1"/>
      <w:numFmt w:val="decimal"/>
      <w:lvlText w:val="%9."/>
      <w:lvlJc w:val="left"/>
      <w:pPr>
        <w:tabs>
          <w:tab w:val="num" w:pos="6120"/>
        </w:tabs>
        <w:ind w:left="6120" w:hanging="360"/>
      </w:pPr>
    </w:lvl>
  </w:abstractNum>
  <w:abstractNum w:abstractNumId="3">
    <w:nsid w:val="33BF577C"/>
    <w:multiLevelType w:val="hybridMultilevel"/>
    <w:tmpl w:val="09E028B6"/>
    <w:lvl w:ilvl="0" w:tplc="10E2F3FE">
      <w:start w:val="1"/>
      <w:numFmt w:val="decimal"/>
      <w:lvlText w:val="%1."/>
      <w:lvlJc w:val="left"/>
      <w:pPr>
        <w:tabs>
          <w:tab w:val="num" w:pos="720"/>
        </w:tabs>
        <w:ind w:left="720" w:hanging="360"/>
      </w:pPr>
    </w:lvl>
    <w:lvl w:ilvl="1" w:tplc="E7100BEA" w:tentative="1">
      <w:start w:val="1"/>
      <w:numFmt w:val="decimal"/>
      <w:lvlText w:val="%2."/>
      <w:lvlJc w:val="left"/>
      <w:pPr>
        <w:tabs>
          <w:tab w:val="num" w:pos="1440"/>
        </w:tabs>
        <w:ind w:left="1440" w:hanging="360"/>
      </w:pPr>
    </w:lvl>
    <w:lvl w:ilvl="2" w:tplc="7B6C6662" w:tentative="1">
      <w:start w:val="1"/>
      <w:numFmt w:val="decimal"/>
      <w:lvlText w:val="%3."/>
      <w:lvlJc w:val="left"/>
      <w:pPr>
        <w:tabs>
          <w:tab w:val="num" w:pos="2160"/>
        </w:tabs>
        <w:ind w:left="2160" w:hanging="360"/>
      </w:pPr>
    </w:lvl>
    <w:lvl w:ilvl="3" w:tplc="462EAD9C" w:tentative="1">
      <w:start w:val="1"/>
      <w:numFmt w:val="decimal"/>
      <w:lvlText w:val="%4."/>
      <w:lvlJc w:val="left"/>
      <w:pPr>
        <w:tabs>
          <w:tab w:val="num" w:pos="2880"/>
        </w:tabs>
        <w:ind w:left="2880" w:hanging="360"/>
      </w:pPr>
    </w:lvl>
    <w:lvl w:ilvl="4" w:tplc="A5AAE11C" w:tentative="1">
      <w:start w:val="1"/>
      <w:numFmt w:val="decimal"/>
      <w:lvlText w:val="%5."/>
      <w:lvlJc w:val="left"/>
      <w:pPr>
        <w:tabs>
          <w:tab w:val="num" w:pos="3600"/>
        </w:tabs>
        <w:ind w:left="3600" w:hanging="360"/>
      </w:pPr>
    </w:lvl>
    <w:lvl w:ilvl="5" w:tplc="854C5D30" w:tentative="1">
      <w:start w:val="1"/>
      <w:numFmt w:val="decimal"/>
      <w:lvlText w:val="%6."/>
      <w:lvlJc w:val="left"/>
      <w:pPr>
        <w:tabs>
          <w:tab w:val="num" w:pos="4320"/>
        </w:tabs>
        <w:ind w:left="4320" w:hanging="360"/>
      </w:pPr>
    </w:lvl>
    <w:lvl w:ilvl="6" w:tplc="5CFEF3D8" w:tentative="1">
      <w:start w:val="1"/>
      <w:numFmt w:val="decimal"/>
      <w:lvlText w:val="%7."/>
      <w:lvlJc w:val="left"/>
      <w:pPr>
        <w:tabs>
          <w:tab w:val="num" w:pos="5040"/>
        </w:tabs>
        <w:ind w:left="5040" w:hanging="360"/>
      </w:pPr>
    </w:lvl>
    <w:lvl w:ilvl="7" w:tplc="301634E6" w:tentative="1">
      <w:start w:val="1"/>
      <w:numFmt w:val="decimal"/>
      <w:lvlText w:val="%8."/>
      <w:lvlJc w:val="left"/>
      <w:pPr>
        <w:tabs>
          <w:tab w:val="num" w:pos="5760"/>
        </w:tabs>
        <w:ind w:left="5760" w:hanging="360"/>
      </w:pPr>
    </w:lvl>
    <w:lvl w:ilvl="8" w:tplc="D80C040A" w:tentative="1">
      <w:start w:val="1"/>
      <w:numFmt w:val="decimal"/>
      <w:lvlText w:val="%9."/>
      <w:lvlJc w:val="left"/>
      <w:pPr>
        <w:tabs>
          <w:tab w:val="num" w:pos="6480"/>
        </w:tabs>
        <w:ind w:left="6480" w:hanging="360"/>
      </w:pPr>
    </w:lvl>
  </w:abstractNum>
  <w:abstractNum w:abstractNumId="4">
    <w:nsid w:val="368B2C4F"/>
    <w:multiLevelType w:val="hybridMultilevel"/>
    <w:tmpl w:val="14B60BFE"/>
    <w:lvl w:ilvl="0" w:tplc="4DA070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AE238A"/>
    <w:multiLevelType w:val="hybridMultilevel"/>
    <w:tmpl w:val="4C56DB6C"/>
    <w:lvl w:ilvl="0" w:tplc="920E9CCA">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26232A"/>
    <w:multiLevelType w:val="hybridMultilevel"/>
    <w:tmpl w:val="6D34F1DE"/>
    <w:lvl w:ilvl="0" w:tplc="920E9CCA">
      <w:start w:val="1"/>
      <w:numFmt w:val="bullet"/>
      <w:lvlText w:val=""/>
      <w:lvlJc w:val="left"/>
      <w:pPr>
        <w:ind w:left="360" w:hanging="360"/>
      </w:pPr>
      <w:rPr>
        <w:rFonts w:ascii="Symbol" w:hAnsi="Symbol" w:hint="default"/>
        <w:sz w:val="28"/>
        <w:szCs w:val="28"/>
      </w:rPr>
    </w:lvl>
    <w:lvl w:ilvl="1" w:tplc="04090003">
      <w:start w:val="1"/>
      <w:numFmt w:val="bullet"/>
      <w:lvlText w:val="o"/>
      <w:lvlJc w:val="left"/>
      <w:pPr>
        <w:ind w:left="96" w:hanging="360"/>
      </w:pPr>
      <w:rPr>
        <w:rFonts w:ascii="Courier New" w:hAnsi="Courier New" w:cs="Courier New" w:hint="default"/>
      </w:rPr>
    </w:lvl>
    <w:lvl w:ilvl="2" w:tplc="04090005" w:tentative="1">
      <w:start w:val="1"/>
      <w:numFmt w:val="bullet"/>
      <w:lvlText w:val=""/>
      <w:lvlJc w:val="left"/>
      <w:pPr>
        <w:ind w:left="816" w:hanging="360"/>
      </w:pPr>
      <w:rPr>
        <w:rFonts w:ascii="Wingdings" w:hAnsi="Wingdings" w:hint="default"/>
      </w:rPr>
    </w:lvl>
    <w:lvl w:ilvl="3" w:tplc="04090001" w:tentative="1">
      <w:start w:val="1"/>
      <w:numFmt w:val="bullet"/>
      <w:lvlText w:val=""/>
      <w:lvlJc w:val="left"/>
      <w:pPr>
        <w:ind w:left="1536" w:hanging="360"/>
      </w:pPr>
      <w:rPr>
        <w:rFonts w:ascii="Symbol" w:hAnsi="Symbol" w:hint="default"/>
      </w:rPr>
    </w:lvl>
    <w:lvl w:ilvl="4" w:tplc="04090003" w:tentative="1">
      <w:start w:val="1"/>
      <w:numFmt w:val="bullet"/>
      <w:lvlText w:val="o"/>
      <w:lvlJc w:val="left"/>
      <w:pPr>
        <w:ind w:left="2256" w:hanging="360"/>
      </w:pPr>
      <w:rPr>
        <w:rFonts w:ascii="Courier New" w:hAnsi="Courier New" w:cs="Courier New" w:hint="default"/>
      </w:rPr>
    </w:lvl>
    <w:lvl w:ilvl="5" w:tplc="04090005" w:tentative="1">
      <w:start w:val="1"/>
      <w:numFmt w:val="bullet"/>
      <w:lvlText w:val=""/>
      <w:lvlJc w:val="left"/>
      <w:pPr>
        <w:ind w:left="2976" w:hanging="360"/>
      </w:pPr>
      <w:rPr>
        <w:rFonts w:ascii="Wingdings" w:hAnsi="Wingdings" w:hint="default"/>
      </w:rPr>
    </w:lvl>
    <w:lvl w:ilvl="6" w:tplc="04090001" w:tentative="1">
      <w:start w:val="1"/>
      <w:numFmt w:val="bullet"/>
      <w:lvlText w:val=""/>
      <w:lvlJc w:val="left"/>
      <w:pPr>
        <w:ind w:left="3696" w:hanging="360"/>
      </w:pPr>
      <w:rPr>
        <w:rFonts w:ascii="Symbol" w:hAnsi="Symbol" w:hint="default"/>
      </w:rPr>
    </w:lvl>
    <w:lvl w:ilvl="7" w:tplc="04090003" w:tentative="1">
      <w:start w:val="1"/>
      <w:numFmt w:val="bullet"/>
      <w:lvlText w:val="o"/>
      <w:lvlJc w:val="left"/>
      <w:pPr>
        <w:ind w:left="4416" w:hanging="360"/>
      </w:pPr>
      <w:rPr>
        <w:rFonts w:ascii="Courier New" w:hAnsi="Courier New" w:cs="Courier New" w:hint="default"/>
      </w:rPr>
    </w:lvl>
    <w:lvl w:ilvl="8" w:tplc="04090005" w:tentative="1">
      <w:start w:val="1"/>
      <w:numFmt w:val="bullet"/>
      <w:lvlText w:val=""/>
      <w:lvlJc w:val="left"/>
      <w:pPr>
        <w:ind w:left="5136" w:hanging="360"/>
      </w:pPr>
      <w:rPr>
        <w:rFonts w:ascii="Wingdings" w:hAnsi="Wingdings" w:hint="default"/>
      </w:rPr>
    </w:lvl>
  </w:abstractNum>
  <w:abstractNum w:abstractNumId="7">
    <w:nsid w:val="6BF02559"/>
    <w:multiLevelType w:val="hybridMultilevel"/>
    <w:tmpl w:val="24121E86"/>
    <w:lvl w:ilvl="0" w:tplc="653C1802">
      <w:start w:val="1"/>
      <w:numFmt w:val="decimal"/>
      <w:lvlText w:val="%1."/>
      <w:lvlJc w:val="left"/>
      <w:pPr>
        <w:tabs>
          <w:tab w:val="num" w:pos="720"/>
        </w:tabs>
        <w:ind w:left="720" w:hanging="360"/>
      </w:pPr>
    </w:lvl>
    <w:lvl w:ilvl="1" w:tplc="44D872DA" w:tentative="1">
      <w:start w:val="1"/>
      <w:numFmt w:val="decimal"/>
      <w:lvlText w:val="%2."/>
      <w:lvlJc w:val="left"/>
      <w:pPr>
        <w:tabs>
          <w:tab w:val="num" w:pos="1440"/>
        </w:tabs>
        <w:ind w:left="1440" w:hanging="360"/>
      </w:pPr>
    </w:lvl>
    <w:lvl w:ilvl="2" w:tplc="7FE607BA" w:tentative="1">
      <w:start w:val="1"/>
      <w:numFmt w:val="decimal"/>
      <w:lvlText w:val="%3."/>
      <w:lvlJc w:val="left"/>
      <w:pPr>
        <w:tabs>
          <w:tab w:val="num" w:pos="2160"/>
        </w:tabs>
        <w:ind w:left="2160" w:hanging="360"/>
      </w:pPr>
    </w:lvl>
    <w:lvl w:ilvl="3" w:tplc="DA044720" w:tentative="1">
      <w:start w:val="1"/>
      <w:numFmt w:val="decimal"/>
      <w:lvlText w:val="%4."/>
      <w:lvlJc w:val="left"/>
      <w:pPr>
        <w:tabs>
          <w:tab w:val="num" w:pos="2880"/>
        </w:tabs>
        <w:ind w:left="2880" w:hanging="360"/>
      </w:pPr>
    </w:lvl>
    <w:lvl w:ilvl="4" w:tplc="F27AE704" w:tentative="1">
      <w:start w:val="1"/>
      <w:numFmt w:val="decimal"/>
      <w:lvlText w:val="%5."/>
      <w:lvlJc w:val="left"/>
      <w:pPr>
        <w:tabs>
          <w:tab w:val="num" w:pos="3600"/>
        </w:tabs>
        <w:ind w:left="3600" w:hanging="360"/>
      </w:pPr>
    </w:lvl>
    <w:lvl w:ilvl="5" w:tplc="413C2B6C" w:tentative="1">
      <w:start w:val="1"/>
      <w:numFmt w:val="decimal"/>
      <w:lvlText w:val="%6."/>
      <w:lvlJc w:val="left"/>
      <w:pPr>
        <w:tabs>
          <w:tab w:val="num" w:pos="4320"/>
        </w:tabs>
        <w:ind w:left="4320" w:hanging="360"/>
      </w:pPr>
    </w:lvl>
    <w:lvl w:ilvl="6" w:tplc="48E04C8C" w:tentative="1">
      <w:start w:val="1"/>
      <w:numFmt w:val="decimal"/>
      <w:lvlText w:val="%7."/>
      <w:lvlJc w:val="left"/>
      <w:pPr>
        <w:tabs>
          <w:tab w:val="num" w:pos="5040"/>
        </w:tabs>
        <w:ind w:left="5040" w:hanging="360"/>
      </w:pPr>
    </w:lvl>
    <w:lvl w:ilvl="7" w:tplc="2BE09BD4" w:tentative="1">
      <w:start w:val="1"/>
      <w:numFmt w:val="decimal"/>
      <w:lvlText w:val="%8."/>
      <w:lvlJc w:val="left"/>
      <w:pPr>
        <w:tabs>
          <w:tab w:val="num" w:pos="5760"/>
        </w:tabs>
        <w:ind w:left="5760" w:hanging="360"/>
      </w:pPr>
    </w:lvl>
    <w:lvl w:ilvl="8" w:tplc="90BCFB72" w:tentative="1">
      <w:start w:val="1"/>
      <w:numFmt w:val="decimal"/>
      <w:lvlText w:val="%9."/>
      <w:lvlJc w:val="left"/>
      <w:pPr>
        <w:tabs>
          <w:tab w:val="num" w:pos="6480"/>
        </w:tabs>
        <w:ind w:left="6480" w:hanging="360"/>
      </w:pPr>
    </w:lvl>
  </w:abstractNum>
  <w:abstractNum w:abstractNumId="8">
    <w:nsid w:val="70193798"/>
    <w:multiLevelType w:val="hybridMultilevel"/>
    <w:tmpl w:val="FEC0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E4634E"/>
    <w:multiLevelType w:val="hybridMultilevel"/>
    <w:tmpl w:val="005E839A"/>
    <w:lvl w:ilvl="0" w:tplc="920E9CCA">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794C54"/>
    <w:multiLevelType w:val="hybridMultilevel"/>
    <w:tmpl w:val="059A269C"/>
    <w:lvl w:ilvl="0" w:tplc="920E9CCA">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10"/>
  </w:num>
  <w:num w:numId="6">
    <w:abstractNumId w:val="9"/>
  </w:num>
  <w:num w:numId="7">
    <w:abstractNumId w:val="5"/>
  </w:num>
  <w:num w:numId="8">
    <w:abstractNumId w:val="8"/>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68"/>
    <w:rsid w:val="00001A8B"/>
    <w:rsid w:val="00007639"/>
    <w:rsid w:val="00030D26"/>
    <w:rsid w:val="0003100D"/>
    <w:rsid w:val="00033653"/>
    <w:rsid w:val="00036A5A"/>
    <w:rsid w:val="00041B97"/>
    <w:rsid w:val="000420C9"/>
    <w:rsid w:val="000435AA"/>
    <w:rsid w:val="00055E02"/>
    <w:rsid w:val="00067E55"/>
    <w:rsid w:val="00090123"/>
    <w:rsid w:val="00090607"/>
    <w:rsid w:val="00090E8D"/>
    <w:rsid w:val="000A3F51"/>
    <w:rsid w:val="000A6C6A"/>
    <w:rsid w:val="000C1DF8"/>
    <w:rsid w:val="000C3926"/>
    <w:rsid w:val="000C596A"/>
    <w:rsid w:val="000D07A2"/>
    <w:rsid w:val="000D73DD"/>
    <w:rsid w:val="000E4E0A"/>
    <w:rsid w:val="000F2DE6"/>
    <w:rsid w:val="00102097"/>
    <w:rsid w:val="00102A3A"/>
    <w:rsid w:val="00102D92"/>
    <w:rsid w:val="00104A24"/>
    <w:rsid w:val="001055F9"/>
    <w:rsid w:val="001108FF"/>
    <w:rsid w:val="00116CF6"/>
    <w:rsid w:val="001230AD"/>
    <w:rsid w:val="001241B0"/>
    <w:rsid w:val="00132213"/>
    <w:rsid w:val="00134ADD"/>
    <w:rsid w:val="00152896"/>
    <w:rsid w:val="00152CAC"/>
    <w:rsid w:val="00156081"/>
    <w:rsid w:val="0016016F"/>
    <w:rsid w:val="00162B1B"/>
    <w:rsid w:val="0017721C"/>
    <w:rsid w:val="00196E64"/>
    <w:rsid w:val="001A1C2A"/>
    <w:rsid w:val="001A2A70"/>
    <w:rsid w:val="001A77FE"/>
    <w:rsid w:val="001B6F42"/>
    <w:rsid w:val="001B7090"/>
    <w:rsid w:val="001B7473"/>
    <w:rsid w:val="001B7D26"/>
    <w:rsid w:val="001C4988"/>
    <w:rsid w:val="001D3C93"/>
    <w:rsid w:val="001D4EB0"/>
    <w:rsid w:val="001D6E30"/>
    <w:rsid w:val="001D72FC"/>
    <w:rsid w:val="00200E0D"/>
    <w:rsid w:val="00204C4D"/>
    <w:rsid w:val="002079BE"/>
    <w:rsid w:val="00213CA0"/>
    <w:rsid w:val="002411E7"/>
    <w:rsid w:val="00257EAB"/>
    <w:rsid w:val="00262DD4"/>
    <w:rsid w:val="00272967"/>
    <w:rsid w:val="002835A0"/>
    <w:rsid w:val="002873FE"/>
    <w:rsid w:val="002C1529"/>
    <w:rsid w:val="002C4891"/>
    <w:rsid w:val="002E0A0F"/>
    <w:rsid w:val="002E18CC"/>
    <w:rsid w:val="002F53AD"/>
    <w:rsid w:val="002F67D7"/>
    <w:rsid w:val="00300513"/>
    <w:rsid w:val="003010BD"/>
    <w:rsid w:val="00311394"/>
    <w:rsid w:val="0032500A"/>
    <w:rsid w:val="003259F3"/>
    <w:rsid w:val="00332F16"/>
    <w:rsid w:val="003366D1"/>
    <w:rsid w:val="00345BB1"/>
    <w:rsid w:val="00357EEA"/>
    <w:rsid w:val="00360C5F"/>
    <w:rsid w:val="003722E7"/>
    <w:rsid w:val="003733EB"/>
    <w:rsid w:val="00387C29"/>
    <w:rsid w:val="00397DCA"/>
    <w:rsid w:val="003A0A6C"/>
    <w:rsid w:val="003B526E"/>
    <w:rsid w:val="003B6F58"/>
    <w:rsid w:val="003C2393"/>
    <w:rsid w:val="003D0CDA"/>
    <w:rsid w:val="003E152A"/>
    <w:rsid w:val="003E5E7E"/>
    <w:rsid w:val="003F3EDF"/>
    <w:rsid w:val="003F712D"/>
    <w:rsid w:val="003F72BF"/>
    <w:rsid w:val="004004F0"/>
    <w:rsid w:val="00416382"/>
    <w:rsid w:val="00416D2D"/>
    <w:rsid w:val="004202CC"/>
    <w:rsid w:val="00420CA2"/>
    <w:rsid w:val="00421F5A"/>
    <w:rsid w:val="004240E3"/>
    <w:rsid w:val="00424EA1"/>
    <w:rsid w:val="00424FA4"/>
    <w:rsid w:val="00432586"/>
    <w:rsid w:val="00432B3E"/>
    <w:rsid w:val="00437DF0"/>
    <w:rsid w:val="00441120"/>
    <w:rsid w:val="00445D9D"/>
    <w:rsid w:val="00463E27"/>
    <w:rsid w:val="0046556F"/>
    <w:rsid w:val="00467D0F"/>
    <w:rsid w:val="00470C32"/>
    <w:rsid w:val="00473534"/>
    <w:rsid w:val="00476F44"/>
    <w:rsid w:val="00480015"/>
    <w:rsid w:val="00494971"/>
    <w:rsid w:val="00494F6F"/>
    <w:rsid w:val="004A5A7E"/>
    <w:rsid w:val="004B6D54"/>
    <w:rsid w:val="004C1CCC"/>
    <w:rsid w:val="004C4440"/>
    <w:rsid w:val="004C6291"/>
    <w:rsid w:val="004E005A"/>
    <w:rsid w:val="004E274B"/>
    <w:rsid w:val="004E6C61"/>
    <w:rsid w:val="004F6E6F"/>
    <w:rsid w:val="00502ADF"/>
    <w:rsid w:val="00503221"/>
    <w:rsid w:val="00515AB5"/>
    <w:rsid w:val="00517F63"/>
    <w:rsid w:val="00550E8C"/>
    <w:rsid w:val="005653D9"/>
    <w:rsid w:val="00566DCB"/>
    <w:rsid w:val="005836BE"/>
    <w:rsid w:val="0059534E"/>
    <w:rsid w:val="0059568C"/>
    <w:rsid w:val="0059658A"/>
    <w:rsid w:val="005A2440"/>
    <w:rsid w:val="005B43DC"/>
    <w:rsid w:val="005B46FB"/>
    <w:rsid w:val="005D57AB"/>
    <w:rsid w:val="005E3737"/>
    <w:rsid w:val="005E39F6"/>
    <w:rsid w:val="005E6747"/>
    <w:rsid w:val="005E7656"/>
    <w:rsid w:val="005F2BBA"/>
    <w:rsid w:val="005F2C43"/>
    <w:rsid w:val="005F5573"/>
    <w:rsid w:val="00601195"/>
    <w:rsid w:val="00601D55"/>
    <w:rsid w:val="00602CC7"/>
    <w:rsid w:val="00611DA7"/>
    <w:rsid w:val="00612914"/>
    <w:rsid w:val="00616D44"/>
    <w:rsid w:val="006175CC"/>
    <w:rsid w:val="00632558"/>
    <w:rsid w:val="00634B7A"/>
    <w:rsid w:val="00640E7B"/>
    <w:rsid w:val="00647386"/>
    <w:rsid w:val="00670FB6"/>
    <w:rsid w:val="00671CB7"/>
    <w:rsid w:val="006758E1"/>
    <w:rsid w:val="006813F1"/>
    <w:rsid w:val="0069152D"/>
    <w:rsid w:val="00694E10"/>
    <w:rsid w:val="006C2C7F"/>
    <w:rsid w:val="006D00CA"/>
    <w:rsid w:val="006E1197"/>
    <w:rsid w:val="006E50A6"/>
    <w:rsid w:val="006F1390"/>
    <w:rsid w:val="006F1E30"/>
    <w:rsid w:val="00703112"/>
    <w:rsid w:val="00703409"/>
    <w:rsid w:val="00706222"/>
    <w:rsid w:val="00727B0E"/>
    <w:rsid w:val="00730AF2"/>
    <w:rsid w:val="007319EF"/>
    <w:rsid w:val="00736542"/>
    <w:rsid w:val="0074282C"/>
    <w:rsid w:val="007710C8"/>
    <w:rsid w:val="00773EFB"/>
    <w:rsid w:val="00776A96"/>
    <w:rsid w:val="00782368"/>
    <w:rsid w:val="007847F0"/>
    <w:rsid w:val="007876BA"/>
    <w:rsid w:val="007A3E1E"/>
    <w:rsid w:val="007B0857"/>
    <w:rsid w:val="007B6777"/>
    <w:rsid w:val="007C1239"/>
    <w:rsid w:val="007C234C"/>
    <w:rsid w:val="007C3CD6"/>
    <w:rsid w:val="007D5ABA"/>
    <w:rsid w:val="007E005E"/>
    <w:rsid w:val="008122BC"/>
    <w:rsid w:val="00815A14"/>
    <w:rsid w:val="00815B34"/>
    <w:rsid w:val="00816874"/>
    <w:rsid w:val="0081798F"/>
    <w:rsid w:val="00826ABD"/>
    <w:rsid w:val="00827A6C"/>
    <w:rsid w:val="0083053A"/>
    <w:rsid w:val="00836CE3"/>
    <w:rsid w:val="00837467"/>
    <w:rsid w:val="00840994"/>
    <w:rsid w:val="008454D5"/>
    <w:rsid w:val="00851EEC"/>
    <w:rsid w:val="00862DA0"/>
    <w:rsid w:val="0088027D"/>
    <w:rsid w:val="00881DDF"/>
    <w:rsid w:val="00883145"/>
    <w:rsid w:val="008845BD"/>
    <w:rsid w:val="00886DED"/>
    <w:rsid w:val="008923D7"/>
    <w:rsid w:val="00892F68"/>
    <w:rsid w:val="00897095"/>
    <w:rsid w:val="008A13F0"/>
    <w:rsid w:val="008A1D8C"/>
    <w:rsid w:val="008A6D50"/>
    <w:rsid w:val="008B1111"/>
    <w:rsid w:val="008B35CB"/>
    <w:rsid w:val="008B37C7"/>
    <w:rsid w:val="008C1117"/>
    <w:rsid w:val="008C1E71"/>
    <w:rsid w:val="008D0D46"/>
    <w:rsid w:val="008D183F"/>
    <w:rsid w:val="008F0088"/>
    <w:rsid w:val="008F68FB"/>
    <w:rsid w:val="009156AE"/>
    <w:rsid w:val="009171B5"/>
    <w:rsid w:val="00933044"/>
    <w:rsid w:val="00933FB0"/>
    <w:rsid w:val="00935610"/>
    <w:rsid w:val="009434B7"/>
    <w:rsid w:val="009517EC"/>
    <w:rsid w:val="00953075"/>
    <w:rsid w:val="00954D73"/>
    <w:rsid w:val="00955230"/>
    <w:rsid w:val="00962BB1"/>
    <w:rsid w:val="00970868"/>
    <w:rsid w:val="00992509"/>
    <w:rsid w:val="009928B6"/>
    <w:rsid w:val="0099355C"/>
    <w:rsid w:val="00996478"/>
    <w:rsid w:val="009A4700"/>
    <w:rsid w:val="009A5698"/>
    <w:rsid w:val="009B4350"/>
    <w:rsid w:val="009C21E7"/>
    <w:rsid w:val="009C6846"/>
    <w:rsid w:val="009C6894"/>
    <w:rsid w:val="009D10F4"/>
    <w:rsid w:val="009D2BA7"/>
    <w:rsid w:val="009D6FA0"/>
    <w:rsid w:val="009E22B6"/>
    <w:rsid w:val="009F25B0"/>
    <w:rsid w:val="009F48BB"/>
    <w:rsid w:val="009F7609"/>
    <w:rsid w:val="009F777B"/>
    <w:rsid w:val="00A01279"/>
    <w:rsid w:val="00A02589"/>
    <w:rsid w:val="00A204C5"/>
    <w:rsid w:val="00A5624F"/>
    <w:rsid w:val="00A5715A"/>
    <w:rsid w:val="00A57D33"/>
    <w:rsid w:val="00A639A6"/>
    <w:rsid w:val="00A81429"/>
    <w:rsid w:val="00A83783"/>
    <w:rsid w:val="00A83FC5"/>
    <w:rsid w:val="00A84F64"/>
    <w:rsid w:val="00A90A49"/>
    <w:rsid w:val="00A964F9"/>
    <w:rsid w:val="00A97CA3"/>
    <w:rsid w:val="00AA46DC"/>
    <w:rsid w:val="00AB4FD9"/>
    <w:rsid w:val="00AB7C63"/>
    <w:rsid w:val="00AC12ED"/>
    <w:rsid w:val="00AD00F6"/>
    <w:rsid w:val="00AD4ED9"/>
    <w:rsid w:val="00AE4405"/>
    <w:rsid w:val="00AE613D"/>
    <w:rsid w:val="00AF2977"/>
    <w:rsid w:val="00AF6F4C"/>
    <w:rsid w:val="00B1751C"/>
    <w:rsid w:val="00B21DDF"/>
    <w:rsid w:val="00B33AF7"/>
    <w:rsid w:val="00B41576"/>
    <w:rsid w:val="00B447CC"/>
    <w:rsid w:val="00B44824"/>
    <w:rsid w:val="00B46CDE"/>
    <w:rsid w:val="00B5099F"/>
    <w:rsid w:val="00B51E36"/>
    <w:rsid w:val="00B577FC"/>
    <w:rsid w:val="00B60E5D"/>
    <w:rsid w:val="00B67D2D"/>
    <w:rsid w:val="00B71D5D"/>
    <w:rsid w:val="00B84A07"/>
    <w:rsid w:val="00B9734D"/>
    <w:rsid w:val="00BA0E2C"/>
    <w:rsid w:val="00BA27E6"/>
    <w:rsid w:val="00BA3B6E"/>
    <w:rsid w:val="00BB0C6D"/>
    <w:rsid w:val="00BC1563"/>
    <w:rsid w:val="00BC3A60"/>
    <w:rsid w:val="00BD366F"/>
    <w:rsid w:val="00BD4DB5"/>
    <w:rsid w:val="00BE340F"/>
    <w:rsid w:val="00BE5652"/>
    <w:rsid w:val="00BE5655"/>
    <w:rsid w:val="00C067F6"/>
    <w:rsid w:val="00C14155"/>
    <w:rsid w:val="00C218DD"/>
    <w:rsid w:val="00C223B1"/>
    <w:rsid w:val="00C3365A"/>
    <w:rsid w:val="00C42776"/>
    <w:rsid w:val="00C44592"/>
    <w:rsid w:val="00C50700"/>
    <w:rsid w:val="00C51E76"/>
    <w:rsid w:val="00C54BCD"/>
    <w:rsid w:val="00C5766A"/>
    <w:rsid w:val="00C60B3B"/>
    <w:rsid w:val="00C635EB"/>
    <w:rsid w:val="00C72FC9"/>
    <w:rsid w:val="00C86388"/>
    <w:rsid w:val="00CA3E8A"/>
    <w:rsid w:val="00CA4E41"/>
    <w:rsid w:val="00CC2363"/>
    <w:rsid w:val="00CC318D"/>
    <w:rsid w:val="00CF01DF"/>
    <w:rsid w:val="00CF0E2C"/>
    <w:rsid w:val="00CF4480"/>
    <w:rsid w:val="00CF6F3E"/>
    <w:rsid w:val="00D11BBE"/>
    <w:rsid w:val="00D16992"/>
    <w:rsid w:val="00D62A2A"/>
    <w:rsid w:val="00D765BD"/>
    <w:rsid w:val="00D77FB0"/>
    <w:rsid w:val="00D92C53"/>
    <w:rsid w:val="00D954A9"/>
    <w:rsid w:val="00DA215E"/>
    <w:rsid w:val="00DA2E49"/>
    <w:rsid w:val="00DA5203"/>
    <w:rsid w:val="00DC6988"/>
    <w:rsid w:val="00DD246D"/>
    <w:rsid w:val="00DD555D"/>
    <w:rsid w:val="00DD6E03"/>
    <w:rsid w:val="00DD7CFA"/>
    <w:rsid w:val="00DF0E63"/>
    <w:rsid w:val="00DF0F68"/>
    <w:rsid w:val="00DF2CF3"/>
    <w:rsid w:val="00E132E0"/>
    <w:rsid w:val="00E1603B"/>
    <w:rsid w:val="00E216EA"/>
    <w:rsid w:val="00E229EC"/>
    <w:rsid w:val="00E30F19"/>
    <w:rsid w:val="00E42729"/>
    <w:rsid w:val="00E4547F"/>
    <w:rsid w:val="00E83835"/>
    <w:rsid w:val="00E92B04"/>
    <w:rsid w:val="00E94011"/>
    <w:rsid w:val="00E9479F"/>
    <w:rsid w:val="00EA077C"/>
    <w:rsid w:val="00EB30C5"/>
    <w:rsid w:val="00EB3927"/>
    <w:rsid w:val="00ED03F8"/>
    <w:rsid w:val="00EE598D"/>
    <w:rsid w:val="00EE7749"/>
    <w:rsid w:val="00EF1DF7"/>
    <w:rsid w:val="00F05C4C"/>
    <w:rsid w:val="00F15A29"/>
    <w:rsid w:val="00F16374"/>
    <w:rsid w:val="00F22327"/>
    <w:rsid w:val="00F3478A"/>
    <w:rsid w:val="00F412AE"/>
    <w:rsid w:val="00F50ECD"/>
    <w:rsid w:val="00F52C63"/>
    <w:rsid w:val="00F554C0"/>
    <w:rsid w:val="00F66D75"/>
    <w:rsid w:val="00F81183"/>
    <w:rsid w:val="00F90624"/>
    <w:rsid w:val="00F94640"/>
    <w:rsid w:val="00FA0D9F"/>
    <w:rsid w:val="00FB3D92"/>
    <w:rsid w:val="00FC2346"/>
    <w:rsid w:val="00FD196C"/>
    <w:rsid w:val="00FD4847"/>
    <w:rsid w:val="00FE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868"/>
    <w:rPr>
      <w:rFonts w:ascii="Tahoma" w:hAnsi="Tahoma" w:cs="Tahoma"/>
      <w:sz w:val="16"/>
      <w:szCs w:val="16"/>
    </w:rPr>
  </w:style>
  <w:style w:type="table" w:styleId="TableGrid">
    <w:name w:val="Table Grid"/>
    <w:basedOn w:val="TableNormal"/>
    <w:uiPriority w:val="59"/>
    <w:rsid w:val="00970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708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4640"/>
    <w:pPr>
      <w:ind w:left="720"/>
      <w:contextualSpacing/>
    </w:pPr>
  </w:style>
  <w:style w:type="character" w:styleId="Hyperlink">
    <w:name w:val="Hyperlink"/>
    <w:basedOn w:val="DefaultParagraphFont"/>
    <w:uiPriority w:val="99"/>
    <w:semiHidden/>
    <w:unhideWhenUsed/>
    <w:rsid w:val="003E152A"/>
    <w:rPr>
      <w:color w:val="0000FF"/>
      <w:u w:val="single"/>
    </w:rPr>
  </w:style>
  <w:style w:type="paragraph" w:styleId="NoSpacing">
    <w:name w:val="No Spacing"/>
    <w:uiPriority w:val="1"/>
    <w:qFormat/>
    <w:rsid w:val="000C1D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868"/>
    <w:rPr>
      <w:rFonts w:ascii="Tahoma" w:hAnsi="Tahoma" w:cs="Tahoma"/>
      <w:sz w:val="16"/>
      <w:szCs w:val="16"/>
    </w:rPr>
  </w:style>
  <w:style w:type="table" w:styleId="TableGrid">
    <w:name w:val="Table Grid"/>
    <w:basedOn w:val="TableNormal"/>
    <w:uiPriority w:val="59"/>
    <w:rsid w:val="00970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708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4640"/>
    <w:pPr>
      <w:ind w:left="720"/>
      <w:contextualSpacing/>
    </w:pPr>
  </w:style>
  <w:style w:type="character" w:styleId="Hyperlink">
    <w:name w:val="Hyperlink"/>
    <w:basedOn w:val="DefaultParagraphFont"/>
    <w:uiPriority w:val="99"/>
    <w:semiHidden/>
    <w:unhideWhenUsed/>
    <w:rsid w:val="003E152A"/>
    <w:rPr>
      <w:color w:val="0000FF"/>
      <w:u w:val="single"/>
    </w:rPr>
  </w:style>
  <w:style w:type="paragraph" w:styleId="NoSpacing">
    <w:name w:val="No Spacing"/>
    <w:uiPriority w:val="1"/>
    <w:qFormat/>
    <w:rsid w:val="000C1D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89518">
      <w:bodyDiv w:val="1"/>
      <w:marLeft w:val="0"/>
      <w:marRight w:val="0"/>
      <w:marTop w:val="0"/>
      <w:marBottom w:val="0"/>
      <w:divBdr>
        <w:top w:val="none" w:sz="0" w:space="0" w:color="auto"/>
        <w:left w:val="none" w:sz="0" w:space="0" w:color="auto"/>
        <w:bottom w:val="none" w:sz="0" w:space="0" w:color="auto"/>
        <w:right w:val="none" w:sz="0" w:space="0" w:color="auto"/>
      </w:divBdr>
    </w:div>
    <w:div w:id="1235511564">
      <w:bodyDiv w:val="1"/>
      <w:marLeft w:val="0"/>
      <w:marRight w:val="0"/>
      <w:marTop w:val="0"/>
      <w:marBottom w:val="0"/>
      <w:divBdr>
        <w:top w:val="none" w:sz="0" w:space="0" w:color="auto"/>
        <w:left w:val="none" w:sz="0" w:space="0" w:color="auto"/>
        <w:bottom w:val="none" w:sz="0" w:space="0" w:color="auto"/>
        <w:right w:val="none" w:sz="0" w:space="0" w:color="auto"/>
      </w:divBdr>
      <w:divsChild>
        <w:div w:id="604843497">
          <w:marLeft w:val="806"/>
          <w:marRight w:val="0"/>
          <w:marTop w:val="240"/>
          <w:marBottom w:val="0"/>
          <w:divBdr>
            <w:top w:val="none" w:sz="0" w:space="0" w:color="auto"/>
            <w:left w:val="none" w:sz="0" w:space="0" w:color="auto"/>
            <w:bottom w:val="none" w:sz="0" w:space="0" w:color="auto"/>
            <w:right w:val="none" w:sz="0" w:space="0" w:color="auto"/>
          </w:divBdr>
        </w:div>
      </w:divsChild>
    </w:div>
    <w:div w:id="1383099098">
      <w:bodyDiv w:val="1"/>
      <w:marLeft w:val="0"/>
      <w:marRight w:val="0"/>
      <w:marTop w:val="0"/>
      <w:marBottom w:val="0"/>
      <w:divBdr>
        <w:top w:val="none" w:sz="0" w:space="0" w:color="auto"/>
        <w:left w:val="none" w:sz="0" w:space="0" w:color="auto"/>
        <w:bottom w:val="none" w:sz="0" w:space="0" w:color="auto"/>
        <w:right w:val="none" w:sz="0" w:space="0" w:color="auto"/>
      </w:divBdr>
      <w:divsChild>
        <w:div w:id="279848017">
          <w:marLeft w:val="806"/>
          <w:marRight w:val="0"/>
          <w:marTop w:val="240"/>
          <w:marBottom w:val="0"/>
          <w:divBdr>
            <w:top w:val="none" w:sz="0" w:space="0" w:color="auto"/>
            <w:left w:val="none" w:sz="0" w:space="0" w:color="auto"/>
            <w:bottom w:val="none" w:sz="0" w:space="0" w:color="auto"/>
            <w:right w:val="none" w:sz="0" w:space="0" w:color="auto"/>
          </w:divBdr>
        </w:div>
      </w:divsChild>
    </w:div>
    <w:div w:id="1450782621">
      <w:bodyDiv w:val="1"/>
      <w:marLeft w:val="0"/>
      <w:marRight w:val="0"/>
      <w:marTop w:val="0"/>
      <w:marBottom w:val="0"/>
      <w:divBdr>
        <w:top w:val="none" w:sz="0" w:space="0" w:color="auto"/>
        <w:left w:val="none" w:sz="0" w:space="0" w:color="auto"/>
        <w:bottom w:val="none" w:sz="0" w:space="0" w:color="auto"/>
        <w:right w:val="none" w:sz="0" w:space="0" w:color="auto"/>
      </w:divBdr>
      <w:divsChild>
        <w:div w:id="1102385482">
          <w:marLeft w:val="806"/>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hievethecor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admin</cp:lastModifiedBy>
  <cp:revision>2</cp:revision>
  <dcterms:created xsi:type="dcterms:W3CDTF">2013-07-16T11:29:00Z</dcterms:created>
  <dcterms:modified xsi:type="dcterms:W3CDTF">2013-07-16T11:29:00Z</dcterms:modified>
</cp:coreProperties>
</file>