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3db402b33466c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6th Grade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Science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S6.C.1.2.2</w:t>
      </w:r>
      <w:r>
        <w:br/>
      </w:r>
      <w:r>
        <w:t xml:space="preserve">Identify differences between chemical and physical changes of matter.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Define physical change.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Define chemical change.</w:t>
      </w:r>
    </w:p>
    <w:p>
      <w:pPr>
        <w:pStyle w:val="ListParagraph"/>
        <w:numPr>
          <w:ilvl w:val="0"/>
          <w:numId w:val="4"/>
        </w:numPr>
      </w:pPr>
      <w:r>
        <w:t xml:space="preserve">Which phase change does a melting ice cube represent? Is it considered a physical or chemical phase change, and why?</w:t>
      </w:r>
      <w:r>
        <w:br/>
      </w:r>
      <w:r>
        <w:br/>
      </w:r>
    </w:p>
    <w:p>
      <w:pPr>
        <w:pStyle w:val="ListParagraph"/>
        <w:numPr>
          <w:ilvl w:val="0"/>
          <w:numId w:val="4"/>
        </w:numPr>
      </w:pPr>
      <w:r>
        <w:t xml:space="preserve">Is iron rusting considered a chemical or a physical change? Explain your reasoning.</w:t>
      </w:r>
    </w:p>
    <w:p>
      <w:pPr>
        <w:pStyle w:val="ListParagraph"/>
        <w:numPr>
          <w:ilvl w:val="0"/>
          <w:numId w:val="5"/>
        </w:numPr>
      </w:pPr>
      <w:r>
        <w:t xml:space="preserve">The formation of gas bubbles is often considered a chemical change, with the exception of water. Why is boiling water not considered a chemical change?</w:t>
      </w:r>
      <w:r>
        <w:br/>
      </w:r>
      <w:r>
        <w:br/>
      </w:r>
    </w:p>
    <w:p>
      <w:pPr>
        <w:pStyle w:val="ListParagraph"/>
        <w:numPr>
          <w:ilvl w:val="0"/>
          <w:numId w:val="5"/>
        </w:numPr>
      </w:pPr>
      <w:r>
        <w:t xml:space="preserve">Make a chart to classify each of the following as a physical change or a chemical change:</w:t>
      </w:r>
    </w:p>
    <w:p>
      <w:pPr>
        <w:ind w:left="900"/>
      </w:pPr>
      <w:r>
        <w:drawing>
          <wp:inline xmlns:wp="http://schemas.openxmlformats.org/drawingml/2006/wordprocessingDrawing" distT="0" distB="0" distL="0" distR="0">
            <wp:extent cx="6038850" cy="762000"/>
            <wp:effectExtent l="19050" t="0" r="0" b="0"/>
            <wp:docPr id="2" name="http://dev.files5.pdesas.org/101224218170193094016169188255171216019217115086/Download.ashx?hash=2.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://dev.files5.pdesas.org/101224218170193094016169188255171216019217115086/Download.ashx?hash=2.2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988ec626d42a41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Physical changes are changes affecting the form of a substance, with no changes to its chemical structure. Physical changes can be reversed.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Chemical changes happen when chemical bonds are broken or created, and a new substance is created. Chemical changes are generally irreversible.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Melting occurs when a solid becomes a liquid. A melting ice cube is considered a physical change because it’s simply changing phase and the chemical makeup of the substance is not changing.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Rusting is considered a chemical change because when a substance such as iron reacts with oxygen in the air or water, forming a new compound with a different chemical structure called iron oxide.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When water boils, it turns from a liquid to a gas. When water boils, it still has the structure of two hydrogen atoms and one oxygen atom.  Many other gas bubble formations decompose the substance’s structure.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br/>
      </w:r>
      <w:r>
        <w:drawing>
          <wp:inline xmlns:wp="http://schemas.openxmlformats.org/drawingml/2006/wordprocessingDrawing" distT="0" distB="0" distL="0" distR="0">
            <wp:extent cx="6229350" cy="1390650"/>
            <wp:effectExtent l="19050" t="0" r="0" b="0"/>
            <wp:docPr id="3" name="data:image/png;base64,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ta:image/png;base64,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eaf92cc2b36a4d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85edd646e9401a" /><Relationship Type="http://schemas.openxmlformats.org/officeDocument/2006/relationships/numbering" Target="/word/numbering.xml" Id="R01958d5e31ad40c8" /><Relationship Type="http://schemas.openxmlformats.org/officeDocument/2006/relationships/image" Target="/media/image.png" Id="R988ec626d42a41c7" /><Relationship Type="http://schemas.openxmlformats.org/officeDocument/2006/relationships/image" Target="/media/image2.png" Id="Reaf92cc2b36a4d4f" /></Relationships>
</file>